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04CE" w14:textId="40F28747" w:rsidR="008F7D42" w:rsidRPr="00486839" w:rsidRDefault="0068031B" w:rsidP="00486839">
      <w:pPr>
        <w:spacing w:after="100"/>
      </w:pPr>
      <w:r>
        <w:rPr>
          <w:rFonts w:ascii="Segoe UI" w:eastAsia="Segoe UI" w:hAnsi="Segoe UI" w:cs="Segoe UI"/>
          <w:b/>
          <w:bCs/>
          <w:color w:val="323130"/>
          <w:sz w:val="34"/>
          <w:szCs w:val="34"/>
        </w:rPr>
        <w:t xml:space="preserve">EGIA/Abtech AD Sync Installation on </w:t>
      </w:r>
      <w:r w:rsidR="001A0A5B">
        <w:rPr>
          <w:rFonts w:ascii="Segoe UI" w:eastAsia="Segoe UI" w:hAnsi="Segoe UI" w:cs="Segoe UI"/>
          <w:b/>
          <w:bCs/>
          <w:color w:val="323130"/>
          <w:sz w:val="34"/>
          <w:szCs w:val="34"/>
        </w:rPr>
        <w:t xml:space="preserve">OFFICE </w:t>
      </w:r>
      <w:r>
        <w:rPr>
          <w:rFonts w:ascii="Segoe UI" w:eastAsia="Segoe UI" w:hAnsi="Segoe UI" w:cs="Segoe UI"/>
          <w:b/>
          <w:bCs/>
          <w:color w:val="323130"/>
          <w:sz w:val="34"/>
          <w:szCs w:val="34"/>
        </w:rPr>
        <w:t>user</w:t>
      </w:r>
      <w:r w:rsidR="001A0A5B">
        <w:rPr>
          <w:rFonts w:ascii="Segoe UI" w:eastAsia="Segoe UI" w:hAnsi="Segoe UI" w:cs="Segoe UI"/>
          <w:b/>
          <w:bCs/>
          <w:color w:val="323130"/>
          <w:sz w:val="34"/>
          <w:szCs w:val="34"/>
        </w:rPr>
        <w:t>s’</w:t>
      </w:r>
      <w:r>
        <w:rPr>
          <w:rFonts w:ascii="Segoe UI" w:eastAsia="Segoe UI" w:hAnsi="Segoe UI" w:cs="Segoe UI"/>
          <w:b/>
          <w:bCs/>
          <w:color w:val="323130"/>
          <w:sz w:val="34"/>
          <w:szCs w:val="34"/>
        </w:rPr>
        <w:t xml:space="preserve"> computer</w:t>
      </w:r>
      <w:r w:rsidR="001A0A5B">
        <w:rPr>
          <w:rFonts w:ascii="Segoe UI" w:eastAsia="Segoe UI" w:hAnsi="Segoe UI" w:cs="Segoe UI"/>
          <w:b/>
          <w:bCs/>
          <w:color w:val="323130"/>
          <w:sz w:val="34"/>
          <w:szCs w:val="34"/>
        </w:rPr>
        <w:t>s</w:t>
      </w:r>
      <w:r>
        <w:rPr>
          <w:rFonts w:ascii="Segoe UI" w:eastAsia="Segoe UI" w:hAnsi="Segoe UI" w:cs="Segoe UI"/>
          <w:b/>
          <w:bCs/>
          <w:color w:val="323130"/>
          <w:sz w:val="34"/>
          <w:szCs w:val="34"/>
        </w:rPr>
        <w:t xml:space="preserve"> on 3/8/2</w:t>
      </w:r>
      <w:r w:rsidR="00486839">
        <w:rPr>
          <w:rFonts w:ascii="Segoe UI" w:eastAsia="Segoe UI" w:hAnsi="Segoe UI" w:cs="Segoe UI"/>
          <w:b/>
          <w:bCs/>
          <w:color w:val="323130"/>
          <w:sz w:val="34"/>
          <w:szCs w:val="34"/>
        </w:rPr>
        <w:t>4</w:t>
      </w:r>
    </w:p>
    <w:p w14:paraId="600E538A" w14:textId="77777777" w:rsidR="008F7D42" w:rsidRPr="008F7D42" w:rsidRDefault="00766361" w:rsidP="008F7D42">
      <w:pPr>
        <w:pStyle w:val="ListParagraph"/>
        <w:numPr>
          <w:ilvl w:val="0"/>
          <w:numId w:val="2"/>
        </w:numPr>
        <w:spacing w:line="300" w:lineRule="auto"/>
      </w:pPr>
      <w:r>
        <w:rPr>
          <w:noProof/>
        </w:rPr>
        <w:drawing>
          <wp:anchor distT="0" distB="0" distL="0" distR="0" simplePos="0" relativeHeight="251426304" behindDoc="0" locked="0" layoutInCell="1" allowOverlap="1" wp14:anchorId="2D702215" wp14:editId="41D83FB1">
            <wp:simplePos x="0" y="0"/>
            <wp:positionH relativeFrom="page">
              <wp:posOffset>576072</wp:posOffset>
            </wp:positionH>
            <wp:positionV relativeFrom="paragraph">
              <wp:posOffset>292608</wp:posOffset>
            </wp:positionV>
            <wp:extent cx="276225" cy="2762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D42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End user </w:t>
      </w:r>
      <w:proofErr w:type="gramStart"/>
      <w:r w:rsidR="008F7D42">
        <w:rPr>
          <w:rFonts w:ascii="Segoe UI" w:eastAsia="Segoe UI" w:hAnsi="Segoe UI" w:cs="Segoe UI"/>
          <w:b/>
          <w:bCs/>
          <w:color w:val="605E5C"/>
          <w:sz w:val="24"/>
          <w:szCs w:val="24"/>
        </w:rPr>
        <w:t>preparation</w:t>
      </w:r>
      <w:proofErr w:type="gramEnd"/>
    </w:p>
    <w:p w14:paraId="0D535F67" w14:textId="77777777" w:rsidR="008F7D42" w:rsidRPr="008F7D42" w:rsidRDefault="008F7D42" w:rsidP="008F7D42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Make sure the user has MS authenticator on their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smartphone</w:t>
      </w:r>
      <w:proofErr w:type="gramEnd"/>
    </w:p>
    <w:p w14:paraId="3F46C5BB" w14:textId="77777777" w:rsidR="00486839" w:rsidRPr="00486839" w:rsidRDefault="008F7D42" w:rsidP="008F7D42">
      <w:pPr>
        <w:pStyle w:val="ListParagraph"/>
        <w:numPr>
          <w:ilvl w:val="2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If not, go to the Apple App Store or Google Play Store and download it.</w:t>
      </w:r>
    </w:p>
    <w:p w14:paraId="4F414F3A" w14:textId="77777777" w:rsidR="00486839" w:rsidRPr="00486839" w:rsidRDefault="00486839" w:rsidP="00486839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Have them backup all their critical files to ShareFile</w:t>
      </w:r>
    </w:p>
    <w:p w14:paraId="5417FFF4" w14:textId="25CA5D25" w:rsidR="00486839" w:rsidRPr="00486839" w:rsidRDefault="00486839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Log out and close all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applications</w:t>
      </w:r>
      <w:proofErr w:type="gramEnd"/>
    </w:p>
    <w:p w14:paraId="7A5C3461" w14:textId="77777777" w:rsidR="00486839" w:rsidRPr="00486839" w:rsidRDefault="00486839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Log off any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cloud based</w:t>
      </w:r>
      <w:proofErr w:type="gramEnd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applications and close their browsers</w:t>
      </w:r>
    </w:p>
    <w:p w14:paraId="04C7B537" w14:textId="77777777" w:rsidR="00486839" w:rsidRPr="00486839" w:rsidRDefault="00486839" w:rsidP="008007CF">
      <w:pPr>
        <w:pStyle w:val="ListParagraph"/>
        <w:numPr>
          <w:ilvl w:val="0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IT preparation</w:t>
      </w:r>
    </w:p>
    <w:p w14:paraId="1019FE2F" w14:textId="77777777" w:rsidR="00486839" w:rsidRPr="00486839" w:rsidRDefault="00486839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Confirm their MS365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user name</w:t>
      </w:r>
      <w:proofErr w:type="gramEnd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and password</w:t>
      </w:r>
    </w:p>
    <w:p w14:paraId="315CCAAE" w14:textId="77777777" w:rsidR="00486839" w:rsidRPr="00486839" w:rsidRDefault="00486839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Confirm their device name in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Datto</w:t>
      </w:r>
      <w:proofErr w:type="gramEnd"/>
    </w:p>
    <w:p w14:paraId="2376D4E7" w14:textId="23D0857E" w:rsidR="00486839" w:rsidRPr="00486839" w:rsidRDefault="00486839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End user and IT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together</w:t>
      </w:r>
      <w:proofErr w:type="gramEnd"/>
    </w:p>
    <w:p w14:paraId="4433B1EE" w14:textId="0C13B3FC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Make sure the computer is plugged into wall power and has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an</w:t>
      </w:r>
      <w:proofErr w:type="gramEnd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wired internet connection</w:t>
      </w:r>
    </w:p>
    <w:p w14:paraId="74C19273" w14:textId="31413622" w:rsidR="00486839" w:rsidRPr="00486839" w:rsidRDefault="00486839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Power on</w:t>
      </w:r>
      <w:r w:rsidR="001A0A5B"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 the computer</w:t>
      </w:r>
    </w:p>
    <w:p w14:paraId="5818542D" w14:textId="5E8D6DB3" w:rsidR="00486839" w:rsidRPr="001A0A5B" w:rsidRDefault="00486839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Turn off </w:t>
      </w:r>
      <w:proofErr w:type="spellStart"/>
      <w:proofErr w:type="gramStart"/>
      <w:r w:rsidR="001A0A5B">
        <w:rPr>
          <w:rFonts w:ascii="Segoe UI" w:eastAsia="Segoe UI" w:hAnsi="Segoe UI" w:cs="Segoe UI"/>
          <w:b/>
          <w:bCs/>
          <w:color w:val="605E5C"/>
          <w:sz w:val="24"/>
          <w:szCs w:val="24"/>
        </w:rPr>
        <w:t>WiFi</w:t>
      </w:r>
      <w:proofErr w:type="spellEnd"/>
      <w:proofErr w:type="gramEnd"/>
    </w:p>
    <w:p w14:paraId="576952E3" w14:textId="29B0281B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Sync with MS/365</w:t>
      </w:r>
    </w:p>
    <w:p w14:paraId="124F544B" w14:textId="32C5F26A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into Outlook with the new password</w:t>
      </w:r>
    </w:p>
    <w:p w14:paraId="3573FB07" w14:textId="12F1E626" w:rsidR="001A0A5B" w:rsidRPr="00486839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Log into the user’s EGIA.org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account</w:t>
      </w:r>
      <w:proofErr w:type="gramEnd"/>
    </w:p>
    <w:p w14:paraId="6F08502D" w14:textId="77777777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Hit apply and the OK</w:t>
      </w:r>
    </w:p>
    <w:p w14:paraId="6F929435" w14:textId="77777777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Change their password: right click “reset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password”</w:t>
      </w:r>
      <w:proofErr w:type="gramEnd"/>
    </w:p>
    <w:p w14:paraId="75ACDFE4" w14:textId="77777777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Hit the sync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button</w:t>
      </w:r>
      <w:proofErr w:type="gramEnd"/>
    </w:p>
    <w:p w14:paraId="11E626A6" w14:textId="77777777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Input the new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password</w:t>
      </w:r>
      <w:proofErr w:type="gramEnd"/>
    </w:p>
    <w:p w14:paraId="7F5A2CD6" w14:textId="77777777" w:rsidR="001A0A5B" w:rsidRPr="001A0A5B" w:rsidRDefault="001A0A5B" w:rsidP="001A0A5B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Log on with the new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password</w:t>
      </w:r>
      <w:proofErr w:type="gramEnd"/>
    </w:p>
    <w:p w14:paraId="70E6906D" w14:textId="77777777" w:rsidR="001A0A5B" w:rsidRPr="001A0A5B" w:rsidRDefault="001A0A5B" w:rsidP="00486839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Register with AD</w:t>
      </w:r>
    </w:p>
    <w:p w14:paraId="79AD96D9" w14:textId="77777777" w:rsidR="001A0A5B" w:rsidRPr="001A0A5B" w:rsidRDefault="001A0A5B" w:rsidP="00486839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Using authenticator, input the MFA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code</w:t>
      </w:r>
      <w:proofErr w:type="gramEnd"/>
    </w:p>
    <w:p w14:paraId="52ABAE77" w14:textId="77777777" w:rsidR="001A0A5B" w:rsidRPr="001A0A5B" w:rsidRDefault="001A0A5B" w:rsidP="00486839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In MS/365 be sure all their files and folders populate</w:t>
      </w:r>
    </w:p>
    <w:p w14:paraId="0708051E" w14:textId="77777777" w:rsidR="001A0A5B" w:rsidRPr="001A0A5B" w:rsidRDefault="001A0A5B" w:rsidP="00486839">
      <w:pPr>
        <w:pStyle w:val="ListParagraph"/>
        <w:numPr>
          <w:ilvl w:val="1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 xml:space="preserve">Then close all apps and </w:t>
      </w:r>
      <w:proofErr w:type="gramStart"/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restart</w:t>
      </w:r>
      <w:proofErr w:type="gramEnd"/>
    </w:p>
    <w:p w14:paraId="073102EB" w14:textId="77777777" w:rsidR="008007CF" w:rsidRPr="008007CF" w:rsidRDefault="001A0A5B" w:rsidP="008007CF">
      <w:pPr>
        <w:pStyle w:val="ListParagraph"/>
        <w:numPr>
          <w:ilvl w:val="0"/>
          <w:numId w:val="2"/>
        </w:numPr>
        <w:spacing w:line="300" w:lineRule="auto"/>
      </w:pPr>
      <w:r>
        <w:rPr>
          <w:rFonts w:ascii="Segoe UI" w:eastAsia="Segoe UI" w:hAnsi="Segoe UI" w:cs="Segoe UI"/>
          <w:b/>
          <w:bCs/>
          <w:color w:val="605E5C"/>
          <w:sz w:val="24"/>
          <w:szCs w:val="24"/>
        </w:rPr>
        <w:t>Next step is OneDrive backup</w:t>
      </w:r>
      <w:r w:rsidR="00766361" w:rsidRPr="001A0A5B">
        <w:rPr>
          <w:rFonts w:ascii="Segoe UI" w:eastAsia="Segoe UI" w:hAnsi="Segoe UI" w:cs="Segoe UI"/>
          <w:b/>
          <w:bCs/>
          <w:color w:val="605E5C"/>
          <w:sz w:val="24"/>
          <w:szCs w:val="24"/>
        </w:rPr>
        <w:br/>
      </w:r>
    </w:p>
    <w:p w14:paraId="6C17958D" w14:textId="77777777" w:rsidR="008007CF" w:rsidRPr="008007CF" w:rsidRDefault="008007CF" w:rsidP="008007CF">
      <w:pPr>
        <w:pStyle w:val="ListParagraph"/>
        <w:spacing w:line="300" w:lineRule="auto"/>
        <w:ind w:left="720"/>
      </w:pPr>
    </w:p>
    <w:p w14:paraId="778CBCC2" w14:textId="77777777" w:rsidR="008007CF" w:rsidRPr="008007CF" w:rsidRDefault="008007CF" w:rsidP="008007CF">
      <w:pPr>
        <w:pStyle w:val="ListParagraph"/>
        <w:spacing w:line="300" w:lineRule="auto"/>
        <w:ind w:left="720"/>
      </w:pPr>
    </w:p>
    <w:p w14:paraId="4013AEC9" w14:textId="77777777" w:rsidR="008007CF" w:rsidRPr="008007CF" w:rsidRDefault="008007CF" w:rsidP="008007CF">
      <w:pPr>
        <w:pStyle w:val="ListParagraph"/>
        <w:spacing w:line="300" w:lineRule="auto"/>
        <w:ind w:left="720"/>
      </w:pPr>
    </w:p>
    <w:sectPr w:rsidR="008007CF" w:rsidRPr="008007C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022A" w14:textId="77777777" w:rsidR="00AD2B36" w:rsidRDefault="00AD2B36" w:rsidP="008007CF">
      <w:r>
        <w:separator/>
      </w:r>
    </w:p>
  </w:endnote>
  <w:endnote w:type="continuationSeparator" w:id="0">
    <w:p w14:paraId="43FDE8E5" w14:textId="77777777" w:rsidR="00AD2B36" w:rsidRDefault="00AD2B36" w:rsidP="0080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37B7" w14:textId="77777777" w:rsidR="00AD2B36" w:rsidRDefault="00AD2B36" w:rsidP="008007CF">
      <w:r>
        <w:separator/>
      </w:r>
    </w:p>
  </w:footnote>
  <w:footnote w:type="continuationSeparator" w:id="0">
    <w:p w14:paraId="72384581" w14:textId="77777777" w:rsidR="00AD2B36" w:rsidRDefault="00AD2B36" w:rsidP="0080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3DEF"/>
    <w:multiLevelType w:val="hybridMultilevel"/>
    <w:tmpl w:val="C1880BA8"/>
    <w:lvl w:ilvl="0" w:tplc="F90CFCAA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 w:hint="default"/>
        <w:b/>
        <w:color w:val="605E5C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3A0F"/>
    <w:multiLevelType w:val="hybridMultilevel"/>
    <w:tmpl w:val="19FE7C24"/>
    <w:lvl w:ilvl="0" w:tplc="EFB82E36">
      <w:start w:val="1"/>
      <w:numFmt w:val="bullet"/>
      <w:lvlText w:val="●"/>
      <w:lvlJc w:val="left"/>
      <w:pPr>
        <w:ind w:left="720" w:hanging="360"/>
      </w:pPr>
    </w:lvl>
    <w:lvl w:ilvl="1" w:tplc="4378B650">
      <w:start w:val="1"/>
      <w:numFmt w:val="bullet"/>
      <w:lvlText w:val="○"/>
      <w:lvlJc w:val="left"/>
      <w:pPr>
        <w:ind w:left="1440" w:hanging="360"/>
      </w:pPr>
    </w:lvl>
    <w:lvl w:ilvl="2" w:tplc="C188310C">
      <w:start w:val="1"/>
      <w:numFmt w:val="bullet"/>
      <w:lvlText w:val="■"/>
      <w:lvlJc w:val="left"/>
      <w:pPr>
        <w:ind w:left="2160" w:hanging="360"/>
      </w:pPr>
    </w:lvl>
    <w:lvl w:ilvl="3" w:tplc="FB3AA8D8">
      <w:start w:val="1"/>
      <w:numFmt w:val="bullet"/>
      <w:lvlText w:val="●"/>
      <w:lvlJc w:val="left"/>
      <w:pPr>
        <w:ind w:left="2880" w:hanging="360"/>
      </w:pPr>
    </w:lvl>
    <w:lvl w:ilvl="4" w:tplc="D8FCE808">
      <w:start w:val="1"/>
      <w:numFmt w:val="bullet"/>
      <w:lvlText w:val="○"/>
      <w:lvlJc w:val="left"/>
      <w:pPr>
        <w:ind w:left="3600" w:hanging="360"/>
      </w:pPr>
    </w:lvl>
    <w:lvl w:ilvl="5" w:tplc="3D3CAF82">
      <w:start w:val="1"/>
      <w:numFmt w:val="bullet"/>
      <w:lvlText w:val="■"/>
      <w:lvlJc w:val="left"/>
      <w:pPr>
        <w:ind w:left="4320" w:hanging="360"/>
      </w:pPr>
    </w:lvl>
    <w:lvl w:ilvl="6" w:tplc="AD066EBC">
      <w:start w:val="1"/>
      <w:numFmt w:val="bullet"/>
      <w:lvlText w:val="●"/>
      <w:lvlJc w:val="left"/>
      <w:pPr>
        <w:ind w:left="5040" w:hanging="360"/>
      </w:pPr>
    </w:lvl>
    <w:lvl w:ilvl="7" w:tplc="7A56CD3E">
      <w:start w:val="1"/>
      <w:numFmt w:val="bullet"/>
      <w:lvlText w:val="●"/>
      <w:lvlJc w:val="left"/>
      <w:pPr>
        <w:ind w:left="5760" w:hanging="360"/>
      </w:pPr>
    </w:lvl>
    <w:lvl w:ilvl="8" w:tplc="4B160100">
      <w:start w:val="1"/>
      <w:numFmt w:val="bullet"/>
      <w:lvlText w:val="●"/>
      <w:lvlJc w:val="left"/>
      <w:pPr>
        <w:ind w:left="6480" w:hanging="360"/>
      </w:pPr>
    </w:lvl>
  </w:abstractNum>
  <w:num w:numId="1" w16cid:durableId="1635021196">
    <w:abstractNumId w:val="1"/>
    <w:lvlOverride w:ilvl="0">
      <w:startOverride w:val="1"/>
    </w:lvlOverride>
  </w:num>
  <w:num w:numId="2" w16cid:durableId="149371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B2"/>
    <w:rsid w:val="0004600D"/>
    <w:rsid w:val="001A0A5B"/>
    <w:rsid w:val="00400C5B"/>
    <w:rsid w:val="00486839"/>
    <w:rsid w:val="004D25A6"/>
    <w:rsid w:val="00602EA4"/>
    <w:rsid w:val="0068031B"/>
    <w:rsid w:val="00766361"/>
    <w:rsid w:val="007919F1"/>
    <w:rsid w:val="008007CF"/>
    <w:rsid w:val="008F7D42"/>
    <w:rsid w:val="00AD2B36"/>
    <w:rsid w:val="00C64D65"/>
    <w:rsid w:val="00D04D29"/>
    <w:rsid w:val="00D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39AB"/>
  <w15:docId w15:val="{1F0F1895-FE6A-47D9-A28D-A7BD3C0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0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7CF"/>
  </w:style>
  <w:style w:type="paragraph" w:styleId="Footer">
    <w:name w:val="footer"/>
    <w:basedOn w:val="Normal"/>
    <w:link w:val="FooterChar"/>
    <w:uiPriority w:val="99"/>
    <w:unhideWhenUsed/>
    <w:rsid w:val="00800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Randy Henniger</cp:lastModifiedBy>
  <cp:revision>3</cp:revision>
  <dcterms:created xsi:type="dcterms:W3CDTF">2024-03-10T18:26:00Z</dcterms:created>
  <dcterms:modified xsi:type="dcterms:W3CDTF">2024-03-10T18:30:00Z</dcterms:modified>
</cp:coreProperties>
</file>