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F376BC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Feb-Mar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US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F376BC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Feb-Mar 2018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US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Feb-Mar 2018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2F07C4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2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F13E6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D0170B" w:rsidRPr="007D46C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will be able to select from either an Insta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="004D5DFB"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 w:rsidR="007D46CB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</w:p>
    <w:p w:rsidR="004A311C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6DC1" wp14:editId="2B5B609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7D46CB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Feb-Mar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" fillcolor="#00b0f0">
                <v:textbox>
                  <w:txbxContent>
                    <w:p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7D46CB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Feb-Mar 2018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This program is eligible for participating independent Daikin Comfort Pros in the U.S. ONLY with a signed dealer agreement.  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U.S. Homeowner must purchase equipment between 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February 1, 2018 and March 31, 2018</w:t>
      </w:r>
      <w:r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Daikin Comfort Pro must install between 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February 1</w:t>
      </w:r>
      <w:r w:rsidR="0018475A" w:rsidRPr="00EC4B8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1A6591">
        <w:rPr>
          <w:rFonts w:ascii="Century Gothic" w:hAnsi="Century Gothic" w:cs="Century Gothic"/>
          <w:b/>
          <w:sz w:val="18"/>
          <w:szCs w:val="18"/>
        </w:rPr>
        <w:t>2018 and April 15</w:t>
      </w:r>
      <w:bookmarkStart w:id="0" w:name="_GoBack"/>
      <w:bookmarkEnd w:id="0"/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8F2A2B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rebate claims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must be submitted by</w:t>
      </w:r>
      <w:r w:rsidR="007F76CD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D46CB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April 15, 2018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4A311C" w:rsidRPr="00EC4B82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54312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EC4B8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To qualify for the Daikin</w:t>
      </w:r>
      <w:r w:rsidR="007D46CB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Feb-Mar 2018</w:t>
      </w:r>
      <w:r w:rsidR="00494A8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Instant R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ebate,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Homeowner purchase invoice</w:t>
      </w:r>
      <w:r w:rsidR="004A311C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must include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9D430A" w:rsidRPr="00C864B7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 </w:t>
      </w:r>
      <w:r w:rsidR="00C864B7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RXSQ24TAVJU, RXSQ36TAVJU, RXSQ48TAVJU, RXSQ60TAVJU</w:t>
      </w:r>
      <w:r w:rsid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9D430A" w:rsidRPr="00C864B7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 </w:t>
      </w:r>
      <w:r w:rsidR="0052019A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DX20VC,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DZ20VC, DX18TC, DZ18VC, DZ18TC, DX16TC, DZ</w:t>
      </w:r>
      <w:r w:rsidR="0052019A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16TC </w:t>
      </w:r>
      <w:r w:rsidR="00C864B7" w:rsidRPr="0052019A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DM97MC, DC97MC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Modulating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DM96VC, DC96VC Variable Speed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:rsidR="00C864B7" w:rsidRPr="00C864B7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DP15CH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Packaged Unit while supplies last </w:t>
      </w:r>
    </w:p>
    <w:p w:rsidR="003370FE" w:rsidRPr="00EC4B82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See Consumer Rebate Matrix for full details.  </w:t>
      </w:r>
    </w:p>
    <w:p w:rsidR="003272C1" w:rsidRPr="00EC4B82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</w:p>
    <w:p w:rsidR="004A311C" w:rsidRPr="00EC4B82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, unless noted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</w:t>
      </w:r>
    </w:p>
    <w:p w:rsidR="004A311C" w:rsidRPr="0035431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Responsibilities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for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Rebate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instant rebate amount</w:t>
      </w:r>
      <w:r w:rsidRPr="00EC4B8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,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but will need to provide the full rebate to the homeowner at time of purchase.  Daikin Comfort Pro will claim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back 50% of the 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total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rebate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from Daikin post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sale.</w:t>
      </w:r>
    </w:p>
    <w:p w:rsidR="009B0C9E" w:rsidRPr="00EC4B82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rebate is $1,2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) for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$6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00.  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agrees to reimburse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the Daikin Comfort Pro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via payment from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for any claim that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determines to be valid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rebates.  </w:t>
      </w:r>
    </w:p>
    <w:p w:rsidR="000E7AD8" w:rsidRPr="00EC4B82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not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instant rebate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provided. </w:t>
      </w:r>
    </w:p>
    <w:p w:rsidR="000E7AD8" w:rsidRPr="00354312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6"/>
          <w:szCs w:val="6"/>
          <w:u w:val="single"/>
        </w:rPr>
      </w:pPr>
    </w:p>
    <w:p w:rsidR="00E579BC" w:rsidRPr="00EC4B82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</w:t>
      </w:r>
    </w:p>
    <w:p w:rsidR="009540B7" w:rsidRPr="00EC4B82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Dealer will file the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claim with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including all necessary documentation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at </w:t>
      </w:r>
      <w:hyperlink r:id="rId9" w:history="1">
        <w:r w:rsidR="005D1A72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311008"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</w:rPr>
        <w:t xml:space="preserve">.  </w:t>
      </w:r>
      <w:r w:rsidR="003272C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P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portal will be available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February</w:t>
      </w:r>
      <w:r w:rsidR="003167A6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2018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.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dealer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appropriate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back-up documentation. 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before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April</w:t>
      </w:r>
      <w:r w:rsidR="0018475A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15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2018,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at the latest.  </w:t>
      </w:r>
    </w:p>
    <w:p w:rsidR="00E579BC" w:rsidRPr="00EC4B82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C4B82">
        <w:rPr>
          <w:rFonts w:ascii="Century Gothic" w:hAnsi="Century Gothic"/>
          <w:b/>
          <w:sz w:val="18"/>
          <w:szCs w:val="18"/>
        </w:rPr>
        <w:t>888-691-0387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764F05" w:rsidRPr="00EC4B82">
        <w:rPr>
          <w:rFonts w:ascii="Century Gothic" w:hAnsi="Century Gothic"/>
          <w:sz w:val="18"/>
          <w:szCs w:val="18"/>
        </w:rPr>
        <w:t>or via email at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hyperlink r:id="rId10" w:history="1">
        <w:r w:rsidR="006D2AC9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DealerRebates@egia.org</w:t>
        </w:r>
      </w:hyperlink>
      <w:r w:rsidR="006D2AC9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with questions regard</w:t>
      </w:r>
      <w:r w:rsidR="00036507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Daikin Comfort Pro must </w:t>
      </w:r>
      <w:r w:rsidR="00DA1639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provide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ONE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of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the following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for the online claim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:</w:t>
      </w:r>
    </w:p>
    <w:p w:rsidR="00E579BC" w:rsidRPr="00EC4B82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 copy of their invoice including: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Invoice number</w:t>
      </w:r>
    </w:p>
    <w:p w:rsidR="00E579BC" w:rsidRPr="00EC4B82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Serial and m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odel numbers for all equipment purchased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Homeowner name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address</w:t>
      </w:r>
    </w:p>
    <w:p w:rsidR="007D1141" w:rsidRPr="00EC4B82" w:rsidRDefault="007D1141" w:rsidP="009F1160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 continued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Date of installation</w:t>
      </w:r>
    </w:p>
    <w:p w:rsidR="009F1160" w:rsidRPr="00EC4B82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Rebate given to homeowner</w:t>
      </w:r>
    </w:p>
    <w:p w:rsidR="00E579BC" w:rsidRPr="00EC4B82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Daikin Comfort Pro name</w:t>
      </w:r>
      <w:r w:rsidR="0080583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dealer number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(local distributor number)</w:t>
      </w:r>
    </w:p>
    <w:p w:rsidR="009E65DF" w:rsidRPr="00EC4B82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:rsidR="00F6446F" w:rsidRPr="00EC4B82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:rsidR="00EC4B82" w:rsidRPr="00EC4B82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Allow </w:t>
      </w:r>
      <w:r w:rsidR="005B712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4-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-17145</wp:posOffset>
                </wp:positionH>
                <wp:positionV relativeFrom="paragraph">
                  <wp:posOffset>-136525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427187" w:rsidRDefault="004C729D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 Feb-Mar 2018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  <w:r w:rsidR="009F1160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35pt;margin-top:-10.7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" fillcolor="#00b0f0">
                <v:textbox>
                  <w:txbxContent>
                    <w:p w:rsidR="00805838" w:rsidRPr="00427187" w:rsidRDefault="004C729D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 Feb-Mar 2018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  <w:r w:rsidR="009F1160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***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639" w:rsidRDefault="00DA1639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2F07C4" w:rsidRDefault="002F07C4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3415"/>
        <w:gridCol w:w="1316"/>
      </w:tblGrid>
      <w:tr w:rsidR="00EB4189" w:rsidRPr="00EB4189" w:rsidTr="0052019A">
        <w:trPr>
          <w:trHeight w:val="318"/>
          <w:jc w:val="center"/>
        </w:trPr>
        <w:tc>
          <w:tcPr>
            <w:tcW w:w="11039" w:type="dxa"/>
            <w:gridSpan w:val="5"/>
            <w:shd w:val="clear" w:color="auto" w:fill="00B0F0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U.S. SYSTEM OFFERS</w:t>
            </w:r>
          </w:p>
        </w:tc>
      </w:tr>
      <w:tr w:rsidR="00EB4189" w:rsidRPr="00EB4189" w:rsidTr="0052019A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9D430A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9D430A" w:rsidRPr="00EB4189" w:rsidTr="0052019A">
        <w:trPr>
          <w:trHeight w:val="1097"/>
          <w:jc w:val="center"/>
        </w:trPr>
        <w:tc>
          <w:tcPr>
            <w:tcW w:w="1353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UP TO $1,200</w:t>
            </w:r>
            <w:r w:rsidR="00650209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</w:t>
            </w:r>
          </w:p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  <w:p w:rsidR="009D430A" w:rsidRPr="0044118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$8</w:t>
            </w:r>
            <w:r w:rsidR="009D430A"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00 Per Outdoor; </w:t>
            </w:r>
          </w:p>
          <w:p w:rsidR="004B53AA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$100 Per Indoor </w:t>
            </w:r>
          </w:p>
          <w:p w:rsidR="009D430A" w:rsidRPr="0044118C" w:rsidRDefault="004B53A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(up to 4</w:t>
            </w:r>
            <w:r w:rsidR="009D430A"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)</w:t>
            </w:r>
          </w:p>
        </w:tc>
        <w:tc>
          <w:tcPr>
            <w:tcW w:w="2430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VRV LIFE</w:t>
            </w:r>
          </w:p>
        </w:tc>
        <w:tc>
          <w:tcPr>
            <w:tcW w:w="2525" w:type="dxa"/>
            <w:vAlign w:val="center"/>
          </w:tcPr>
          <w:p w:rsidR="009D430A" w:rsidRPr="0044118C" w:rsidRDefault="009D430A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RXSQ24TAVJU, RXSQ36TAVJU, RXSQ48TAVJU, RXSQ60TAVJU</w:t>
            </w:r>
          </w:p>
        </w:tc>
        <w:tc>
          <w:tcPr>
            <w:tcW w:w="3415" w:type="dxa"/>
            <w:vAlign w:val="center"/>
          </w:tcPr>
          <w:p w:rsidR="00C83598" w:rsidRPr="0044118C" w:rsidRDefault="00C83598" w:rsidP="00C83598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CXTQ Series, FX_Q Series</w:t>
            </w:r>
          </w:p>
        </w:tc>
        <w:tc>
          <w:tcPr>
            <w:tcW w:w="1316" w:type="dxa"/>
            <w:vAlign w:val="center"/>
          </w:tcPr>
          <w:p w:rsidR="009D430A" w:rsidRPr="0044118C" w:rsidRDefault="00C83598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EB4189" w:rsidRPr="00EB4189" w:rsidTr="0052019A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EB4189" w:rsidRPr="0044118C" w:rsidRDefault="00EB4189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DX20VC, DZ20VC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EB4189" w:rsidRPr="00EB4189" w:rsidTr="0052019A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DZ18VC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EB4189" w:rsidRPr="0044118C" w:rsidRDefault="002F07C4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4C57A2" w:rsidRPr="00EB4189" w:rsidTr="0052019A">
        <w:trPr>
          <w:trHeight w:val="11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DZ18TC, DZ18VC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C57A2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44118C" w:rsidRPr="00EB4189" w:rsidTr="0052019A">
        <w:trPr>
          <w:trHeight w:val="11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$400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44118C" w:rsidRPr="00EB4189" w:rsidTr="0052019A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4118C" w:rsidRPr="0044118C" w:rsidRDefault="0044118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 w:rsidR="0052019A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4118C" w:rsidRPr="0044118C" w:rsidRDefault="0044118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4118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4855DC" w:rsidRPr="00EB4189" w:rsidTr="0052019A">
        <w:trPr>
          <w:trHeight w:val="107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 w:rsidR="0052019A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52019A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B32DAA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4855DC" w:rsidRPr="00EB4189" w:rsidTr="0052019A">
        <w:trPr>
          <w:trHeight w:val="359"/>
          <w:jc w:val="center"/>
        </w:trPr>
        <w:tc>
          <w:tcPr>
            <w:tcW w:w="11039" w:type="dxa"/>
            <w:gridSpan w:val="5"/>
            <w:shd w:val="clear" w:color="auto" w:fill="808080" w:themeFill="background1" w:themeFillShade="80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SYSTEM MUST INCLUDE BOTH AN ELIGIBLE OUTDOOR UNIT 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  <w:u w:val="single"/>
              </w:rPr>
              <w:t>AND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 AN ELIGIBLE INDOOR UNIT TO QUALIFY FOR A SYSTEM REBATE</w:t>
            </w:r>
          </w:p>
        </w:tc>
      </w:tr>
      <w:tr w:rsidR="004855DC" w:rsidRPr="00EB4189" w:rsidTr="0052019A">
        <w:trPr>
          <w:trHeight w:val="242"/>
          <w:jc w:val="center"/>
        </w:trPr>
        <w:tc>
          <w:tcPr>
            <w:tcW w:w="9723" w:type="dxa"/>
            <w:gridSpan w:val="4"/>
            <w:shd w:val="clear" w:color="auto" w:fill="95B3D7" w:themeFill="accent1" w:themeFillTint="99"/>
            <w:vAlign w:val="center"/>
          </w:tcPr>
          <w:p w:rsidR="004855DC" w:rsidRPr="004B53AA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INDOOR</w:t>
            </w:r>
          </w:p>
        </w:tc>
        <w:tc>
          <w:tcPr>
            <w:tcW w:w="3415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DM96VC, DC96VC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9723" w:type="dxa"/>
            <w:gridSpan w:val="4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UNITS ONLY</w:t>
            </w:r>
          </w:p>
        </w:tc>
        <w:tc>
          <w:tcPr>
            <w:tcW w:w="4731" w:type="dxa"/>
            <w:gridSpan w:val="2"/>
            <w:vMerge w:val="restart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DP16GM, DP15HH, DP16HM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4855D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15 SEER Packaged </w:t>
            </w:r>
          </w:p>
          <w:p w:rsidR="004855DC" w:rsidRPr="004B53AA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DP15CH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4855DC" w:rsidRPr="00EB4189" w:rsidTr="0052019A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4855DC" w:rsidRPr="0044118C" w:rsidRDefault="004855DC" w:rsidP="0044118C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DP14DM</w:t>
            </w:r>
          </w:p>
        </w:tc>
        <w:tc>
          <w:tcPr>
            <w:tcW w:w="4731" w:type="dxa"/>
            <w:gridSpan w:val="2"/>
            <w:vMerge/>
            <w:shd w:val="clear" w:color="auto" w:fill="95B3D7" w:themeFill="accent1" w:themeFillTint="99"/>
            <w:vAlign w:val="center"/>
          </w:tcPr>
          <w:p w:rsidR="004855DC" w:rsidRPr="0044118C" w:rsidRDefault="004855DC" w:rsidP="00EB4189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</w:tbl>
    <w:p w:rsidR="00EB4189" w:rsidRPr="00EC4B82" w:rsidRDefault="00EB4189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kern w:val="28"/>
          <w:sz w:val="16"/>
          <w:szCs w:val="16"/>
        </w:rPr>
      </w:pPr>
    </w:p>
    <w:p w:rsidR="00EC4B82" w:rsidRPr="00650209" w:rsidRDefault="00EC4B82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*For VRV Life, rebates for Qualifying </w:t>
      </w:r>
      <w:r w:rsidR="00650209"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Indoor are up to 4</w:t>
      </w: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additional per 1 Outdoor unit purchased.</w:t>
      </w:r>
    </w:p>
    <w:sectPr w:rsidR="00EC4B82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F376BC">
      <w:rPr>
        <w:b/>
        <w:i/>
      </w:rPr>
      <w:t>Effective February 1, 2018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7F76CD" w:rsidRPr="007F76CD">
      <w:rPr>
        <w:b/>
        <w:i/>
      </w:rPr>
      <w:t xml:space="preserve"> US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A6591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4F65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72F4F"/>
    <w:rsid w:val="00781348"/>
    <w:rsid w:val="00782424"/>
    <w:rsid w:val="0078641C"/>
    <w:rsid w:val="00793A36"/>
    <w:rsid w:val="00795323"/>
    <w:rsid w:val="00795AAC"/>
    <w:rsid w:val="007D1141"/>
    <w:rsid w:val="007D3BA0"/>
    <w:rsid w:val="007D46CB"/>
    <w:rsid w:val="007E0B2C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BC059-AB87-46B4-9EAF-BBE9BA46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5876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10</cp:revision>
  <cp:lastPrinted>2016-07-05T21:24:00Z</cp:lastPrinted>
  <dcterms:created xsi:type="dcterms:W3CDTF">2018-01-18T15:38:00Z</dcterms:created>
  <dcterms:modified xsi:type="dcterms:W3CDTF">2018-01-29T14:46:00Z</dcterms:modified>
</cp:coreProperties>
</file>