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28" w:rsidRPr="00922F68" w:rsidRDefault="00AE6BCE" w:rsidP="00AE6BCE">
      <w:pPr>
        <w:pStyle w:val="Title"/>
        <w:rPr>
          <w:sz w:val="36"/>
        </w:rPr>
      </w:pPr>
      <w:r w:rsidRPr="00922F68">
        <w:rPr>
          <w:sz w:val="36"/>
        </w:rPr>
        <w:t>Dealer Rebates Program Schedule Updates</w:t>
      </w:r>
    </w:p>
    <w:p w:rsidR="00AE6BCE" w:rsidRPr="00922F68" w:rsidRDefault="00AE6BCE" w:rsidP="00AE6BCE">
      <w:pPr>
        <w:pStyle w:val="Heading1"/>
      </w:pPr>
      <w:r w:rsidRPr="00922F68">
        <w:t xml:space="preserve">Amana </w:t>
      </w:r>
      <w:r w:rsidR="009533AF" w:rsidRPr="00922F68">
        <w:t>Consumer Financing US/Canada</w:t>
      </w:r>
    </w:p>
    <w:p w:rsidR="00AE6BCE" w:rsidRPr="00922F68" w:rsidRDefault="00AE6BCE" w:rsidP="00AE6BCE">
      <w:pPr>
        <w:pStyle w:val="ListParagraph"/>
        <w:numPr>
          <w:ilvl w:val="0"/>
          <w:numId w:val="1"/>
        </w:numPr>
      </w:pPr>
      <w:r w:rsidRPr="00922F68">
        <w:rPr>
          <w:i/>
        </w:rPr>
        <w:t>Period 2</w:t>
      </w:r>
      <w:r w:rsidRPr="00922F68">
        <w:t xml:space="preserve"> 6/30/2018 end date</w:t>
      </w:r>
    </w:p>
    <w:p w:rsidR="00AE6BCE" w:rsidRPr="00922F68" w:rsidRDefault="00AE6BCE" w:rsidP="00AE6BCE">
      <w:pPr>
        <w:pStyle w:val="ListParagraph"/>
        <w:numPr>
          <w:ilvl w:val="0"/>
          <w:numId w:val="1"/>
        </w:numPr>
        <w:rPr>
          <w:highlight w:val="green"/>
        </w:rPr>
      </w:pPr>
      <w:r w:rsidRPr="00922F68">
        <w:rPr>
          <w:i/>
          <w:highlight w:val="green"/>
        </w:rPr>
        <w:t>Period 3</w:t>
      </w:r>
      <w:r w:rsidRPr="00922F68">
        <w:rPr>
          <w:highlight w:val="green"/>
        </w:rPr>
        <w:t xml:space="preserve"> 7/1</w:t>
      </w:r>
      <w:r w:rsidR="00F81DD4" w:rsidRPr="00922F68">
        <w:rPr>
          <w:highlight w:val="green"/>
        </w:rPr>
        <w:t>/2018 start date</w:t>
      </w:r>
    </w:p>
    <w:p w:rsidR="00C40D9D" w:rsidRPr="00922F68" w:rsidRDefault="00C40D9D" w:rsidP="00C40D9D">
      <w:pPr>
        <w:pStyle w:val="ListParagraph"/>
        <w:numPr>
          <w:ilvl w:val="1"/>
          <w:numId w:val="1"/>
        </w:numPr>
        <w:rPr>
          <w:highlight w:val="cyan"/>
        </w:rPr>
      </w:pPr>
      <w:r w:rsidRPr="00922F68">
        <w:rPr>
          <w:i/>
          <w:highlight w:val="cyan"/>
        </w:rPr>
        <w:t>Model and Finance Plan Changes</w:t>
      </w:r>
    </w:p>
    <w:p w:rsidR="00AE6BCE" w:rsidRPr="00922F68" w:rsidRDefault="00AE6BCE" w:rsidP="00AE6BCE">
      <w:pPr>
        <w:pStyle w:val="Heading1"/>
      </w:pPr>
      <w:r w:rsidRPr="00922F68">
        <w:t>Daikin 2018 Consumer Finance US</w:t>
      </w:r>
      <w:r w:rsidR="009533AF" w:rsidRPr="00922F68">
        <w:t>/Canada</w:t>
      </w:r>
    </w:p>
    <w:p w:rsidR="009533AF" w:rsidRPr="00922F68" w:rsidRDefault="009533AF" w:rsidP="009533AF">
      <w:pPr>
        <w:pStyle w:val="ListParagraph"/>
        <w:numPr>
          <w:ilvl w:val="0"/>
          <w:numId w:val="2"/>
        </w:numPr>
      </w:pPr>
      <w:r w:rsidRPr="00922F68">
        <w:t>3/31/2018 end date (previous period)</w:t>
      </w:r>
    </w:p>
    <w:p w:rsidR="009533AF" w:rsidRPr="00922F68" w:rsidRDefault="009533AF" w:rsidP="009533AF">
      <w:pPr>
        <w:pStyle w:val="ListParagraph"/>
        <w:numPr>
          <w:ilvl w:val="0"/>
          <w:numId w:val="2"/>
        </w:numPr>
        <w:rPr>
          <w:highlight w:val="green"/>
        </w:rPr>
      </w:pPr>
      <w:r w:rsidRPr="00922F68">
        <w:rPr>
          <w:highlight w:val="green"/>
        </w:rPr>
        <w:t>7/1/2018 start date</w:t>
      </w:r>
    </w:p>
    <w:p w:rsidR="00C40D9D" w:rsidRPr="00922F68" w:rsidRDefault="00C40D9D" w:rsidP="00C40D9D">
      <w:pPr>
        <w:pStyle w:val="ListParagraph"/>
        <w:numPr>
          <w:ilvl w:val="1"/>
          <w:numId w:val="2"/>
        </w:numPr>
        <w:rPr>
          <w:highlight w:val="cyan"/>
        </w:rPr>
      </w:pPr>
      <w:r w:rsidRPr="00922F68">
        <w:rPr>
          <w:highlight w:val="cyan"/>
        </w:rPr>
        <w:t>No changes from previous matrix</w:t>
      </w:r>
    </w:p>
    <w:p w:rsidR="00AE6BCE" w:rsidRPr="00922F68" w:rsidRDefault="00AE6BCE" w:rsidP="00AE6BCE">
      <w:pPr>
        <w:pStyle w:val="Heading1"/>
      </w:pPr>
      <w:r w:rsidRPr="00922F68">
        <w:t>Daikin 2018 Consumer Finance Elite US</w:t>
      </w:r>
      <w:r w:rsidR="009533AF" w:rsidRPr="00922F68">
        <w:t>/Canada</w:t>
      </w:r>
    </w:p>
    <w:p w:rsidR="009533AF" w:rsidRPr="00922F68" w:rsidRDefault="009533AF" w:rsidP="009533AF">
      <w:pPr>
        <w:pStyle w:val="ListParagraph"/>
        <w:numPr>
          <w:ilvl w:val="0"/>
          <w:numId w:val="3"/>
        </w:numPr>
      </w:pPr>
      <w:r w:rsidRPr="00922F68">
        <w:t>6/30/2018 end date</w:t>
      </w:r>
    </w:p>
    <w:p w:rsidR="009533AF" w:rsidRPr="00922F68" w:rsidRDefault="009533AF" w:rsidP="009533AF">
      <w:pPr>
        <w:pStyle w:val="ListParagraph"/>
        <w:numPr>
          <w:ilvl w:val="0"/>
          <w:numId w:val="3"/>
        </w:numPr>
      </w:pPr>
      <w:r w:rsidRPr="00922F68">
        <w:t>10/1/2018 start date</w:t>
      </w:r>
    </w:p>
    <w:p w:rsidR="006817AC" w:rsidRPr="00922F68" w:rsidRDefault="006817AC" w:rsidP="006817AC">
      <w:pPr>
        <w:pStyle w:val="ListParagraph"/>
        <w:numPr>
          <w:ilvl w:val="1"/>
          <w:numId w:val="3"/>
        </w:numPr>
      </w:pPr>
      <w:r w:rsidRPr="00922F68">
        <w:t>Rebate amount percentage changes cancelled</w:t>
      </w:r>
      <w:r w:rsidR="00857238" w:rsidRPr="00922F68">
        <w:t xml:space="preserve"> per Jeremy</w:t>
      </w:r>
    </w:p>
    <w:p w:rsidR="00AE6BCE" w:rsidRPr="00922F68" w:rsidRDefault="009533AF" w:rsidP="00AE6BCE">
      <w:pPr>
        <w:pStyle w:val="Heading1"/>
      </w:pPr>
      <w:r w:rsidRPr="00922F68">
        <w:t>Daikin 2018 Spring Ductless US/Canada</w:t>
      </w:r>
    </w:p>
    <w:p w:rsidR="009533AF" w:rsidRPr="00922F68" w:rsidRDefault="009533AF" w:rsidP="009533AF">
      <w:pPr>
        <w:pStyle w:val="ListParagraph"/>
        <w:numPr>
          <w:ilvl w:val="0"/>
          <w:numId w:val="3"/>
        </w:numPr>
      </w:pPr>
      <w:r w:rsidRPr="00922F68">
        <w:t>6/30/2018 end date</w:t>
      </w:r>
    </w:p>
    <w:p w:rsidR="009533AF" w:rsidRPr="00922F68" w:rsidRDefault="009533AF" w:rsidP="009533AF">
      <w:pPr>
        <w:pStyle w:val="ListParagraph"/>
        <w:numPr>
          <w:ilvl w:val="0"/>
          <w:numId w:val="3"/>
        </w:numPr>
      </w:pPr>
      <w:r w:rsidRPr="00922F68">
        <w:t>10/1/2018 start date</w:t>
      </w:r>
    </w:p>
    <w:p w:rsidR="009533AF" w:rsidRPr="00922F68" w:rsidRDefault="009533AF" w:rsidP="009533AF">
      <w:pPr>
        <w:pStyle w:val="Heading1"/>
      </w:pPr>
      <w:r w:rsidRPr="00922F68">
        <w:t>Daikin 2018 Ductless Ontario</w:t>
      </w:r>
      <w:bookmarkStart w:id="0" w:name="_GoBack"/>
      <w:bookmarkEnd w:id="0"/>
    </w:p>
    <w:p w:rsidR="009533AF" w:rsidRPr="00922F68" w:rsidRDefault="009533AF" w:rsidP="009533AF">
      <w:pPr>
        <w:pStyle w:val="ListParagraph"/>
        <w:numPr>
          <w:ilvl w:val="0"/>
          <w:numId w:val="3"/>
        </w:numPr>
      </w:pPr>
      <w:r w:rsidRPr="00922F68">
        <w:t>6/30/2018 end date</w:t>
      </w:r>
    </w:p>
    <w:p w:rsidR="009533AF" w:rsidRPr="00922F68" w:rsidRDefault="009533AF" w:rsidP="009533AF">
      <w:pPr>
        <w:pStyle w:val="ListParagraph"/>
        <w:numPr>
          <w:ilvl w:val="0"/>
          <w:numId w:val="3"/>
        </w:numPr>
      </w:pPr>
      <w:r w:rsidRPr="00922F68">
        <w:t>No new start date</w:t>
      </w:r>
    </w:p>
    <w:p w:rsidR="009533AF" w:rsidRPr="00922F68" w:rsidRDefault="009533AF" w:rsidP="009533AF">
      <w:pPr>
        <w:pStyle w:val="Heading1"/>
      </w:pPr>
      <w:r w:rsidRPr="00922F68">
        <w:t>Daikin Consumer Instant US/Canada</w:t>
      </w:r>
    </w:p>
    <w:p w:rsidR="007827C3" w:rsidRPr="00922F68" w:rsidRDefault="00E43DA1" w:rsidP="00C40D9D">
      <w:pPr>
        <w:pStyle w:val="ListParagraph"/>
        <w:numPr>
          <w:ilvl w:val="0"/>
          <w:numId w:val="3"/>
        </w:numPr>
      </w:pPr>
      <w:r w:rsidRPr="00922F68">
        <w:t>6/30/2018 end date</w:t>
      </w:r>
    </w:p>
    <w:p w:rsidR="008E0709" w:rsidRPr="00922F68" w:rsidRDefault="008E0709" w:rsidP="00C40D9D">
      <w:pPr>
        <w:pStyle w:val="ListParagraph"/>
        <w:numPr>
          <w:ilvl w:val="0"/>
          <w:numId w:val="3"/>
        </w:numPr>
        <w:rPr>
          <w:highlight w:val="cyan"/>
        </w:rPr>
      </w:pPr>
      <w:r w:rsidRPr="00922F68">
        <w:rPr>
          <w:highlight w:val="cyan"/>
        </w:rPr>
        <w:t>7/1/2018 continuation with changes to rebate amounts</w:t>
      </w:r>
    </w:p>
    <w:p w:rsidR="008E0709" w:rsidRPr="00A03C88" w:rsidRDefault="008E0709" w:rsidP="008E0709">
      <w:pPr>
        <w:pStyle w:val="Heading1"/>
        <w:rPr>
          <w:szCs w:val="36"/>
        </w:rPr>
      </w:pPr>
      <w:r w:rsidRPr="00A03C88">
        <w:rPr>
          <w:szCs w:val="36"/>
        </w:rPr>
        <w:t>Goodman, Amana and Daikin Finance Plan Updates</w:t>
      </w:r>
    </w:p>
    <w:p w:rsidR="008E0709" w:rsidRPr="00A03C88" w:rsidRDefault="008E0709" w:rsidP="008E0709">
      <w:pPr>
        <w:pStyle w:val="ListParagraph"/>
        <w:numPr>
          <w:ilvl w:val="0"/>
          <w:numId w:val="4"/>
        </w:numPr>
        <w:rPr>
          <w:sz w:val="18"/>
          <w:highlight w:val="cyan"/>
        </w:rPr>
      </w:pPr>
      <w:r w:rsidRPr="00A03C88">
        <w:rPr>
          <w:szCs w:val="28"/>
          <w:highlight w:val="cyan"/>
        </w:rPr>
        <w:t>Foundation Finance Plan renaming and plan deletions</w:t>
      </w:r>
    </w:p>
    <w:p w:rsidR="008E0709" w:rsidRPr="00922F68" w:rsidRDefault="003153C1" w:rsidP="008E0709">
      <w:pPr>
        <w:pStyle w:val="Heading1"/>
        <w:rPr>
          <w:szCs w:val="36"/>
        </w:rPr>
      </w:pPr>
      <w:r w:rsidRPr="00922F68">
        <w:rPr>
          <w:szCs w:val="36"/>
        </w:rPr>
        <w:t>PAP Program</w:t>
      </w:r>
    </w:p>
    <w:p w:rsidR="003153C1" w:rsidRPr="00A03C88" w:rsidRDefault="00922F68" w:rsidP="003153C1">
      <w:pPr>
        <w:pStyle w:val="ListParagraph"/>
        <w:numPr>
          <w:ilvl w:val="0"/>
          <w:numId w:val="4"/>
        </w:numPr>
        <w:rPr>
          <w:sz w:val="18"/>
          <w:highlight w:val="yellow"/>
        </w:rPr>
      </w:pPr>
      <w:r w:rsidRPr="00A03C88">
        <w:rPr>
          <w:szCs w:val="28"/>
          <w:highlight w:val="yellow"/>
        </w:rPr>
        <w:t>Add ability for standalone systems instead of just split systems</w:t>
      </w:r>
    </w:p>
    <w:p w:rsidR="00922F68" w:rsidRPr="00922F68" w:rsidRDefault="00922F68" w:rsidP="003153C1">
      <w:pPr>
        <w:pStyle w:val="ListParagraph"/>
        <w:numPr>
          <w:ilvl w:val="0"/>
          <w:numId w:val="4"/>
        </w:numPr>
        <w:rPr>
          <w:sz w:val="18"/>
        </w:rPr>
      </w:pPr>
      <w:r w:rsidRPr="00A03C88">
        <w:rPr>
          <w:szCs w:val="28"/>
          <w:highlight w:val="yellow"/>
        </w:rPr>
        <w:t>Verify model list</w:t>
      </w:r>
      <w:r w:rsidR="00A03C88" w:rsidRPr="00A03C88">
        <w:rPr>
          <w:szCs w:val="28"/>
          <w:highlight w:val="yellow"/>
        </w:rPr>
        <w:t xml:space="preserve"> – Goodman</w:t>
      </w:r>
      <w:r w:rsidR="00A03C88">
        <w:rPr>
          <w:szCs w:val="28"/>
        </w:rPr>
        <w:t xml:space="preserve">, </w:t>
      </w:r>
      <w:r w:rsidR="00A03C88" w:rsidRPr="00A03C88">
        <w:rPr>
          <w:szCs w:val="28"/>
          <w:highlight w:val="cyan"/>
        </w:rPr>
        <w:t>Amana &amp; Daikin</w:t>
      </w:r>
    </w:p>
    <w:sectPr w:rsidR="00922F68" w:rsidRPr="00922F68" w:rsidSect="00922F6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B59"/>
    <w:multiLevelType w:val="hybridMultilevel"/>
    <w:tmpl w:val="69823B2C"/>
    <w:lvl w:ilvl="0" w:tplc="5250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852F9"/>
    <w:multiLevelType w:val="hybridMultilevel"/>
    <w:tmpl w:val="CC96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A194C"/>
    <w:multiLevelType w:val="hybridMultilevel"/>
    <w:tmpl w:val="487C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4321D"/>
    <w:multiLevelType w:val="hybridMultilevel"/>
    <w:tmpl w:val="048CD4F6"/>
    <w:lvl w:ilvl="0" w:tplc="6570D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CE"/>
    <w:rsid w:val="001330A4"/>
    <w:rsid w:val="003153C1"/>
    <w:rsid w:val="006817AC"/>
    <w:rsid w:val="007827C3"/>
    <w:rsid w:val="00857238"/>
    <w:rsid w:val="008E0709"/>
    <w:rsid w:val="00922F68"/>
    <w:rsid w:val="009533AF"/>
    <w:rsid w:val="00A03C88"/>
    <w:rsid w:val="00AB7328"/>
    <w:rsid w:val="00AE6BCE"/>
    <w:rsid w:val="00B879DE"/>
    <w:rsid w:val="00C40D9D"/>
    <w:rsid w:val="00E43DA1"/>
    <w:rsid w:val="00F8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B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6B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E6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D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07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B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6B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E6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D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07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Cramer</dc:creator>
  <cp:lastModifiedBy>Clinton Cramer</cp:lastModifiedBy>
  <cp:revision>10</cp:revision>
  <cp:lastPrinted>2018-05-30T16:01:00Z</cp:lastPrinted>
  <dcterms:created xsi:type="dcterms:W3CDTF">2018-05-30T15:22:00Z</dcterms:created>
  <dcterms:modified xsi:type="dcterms:W3CDTF">2018-06-27T17:28:00Z</dcterms:modified>
</cp:coreProperties>
</file>