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D3" w:rsidRPr="006F0CD3" w:rsidRDefault="006F0CD3" w:rsidP="006F0CD3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b/>
          <w:bCs/>
          <w:color w:val="5C5C5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5C5C5C"/>
          <w:sz w:val="28"/>
          <w:szCs w:val="28"/>
        </w:rPr>
        <w:t>Liberty 2018</w:t>
      </w:r>
      <w:r w:rsidRPr="006F0CD3"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 Financing Buy-Down Program</w:t>
      </w:r>
    </w:p>
    <w:p w:rsid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Liberty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B91518" w:rsidRDefault="006F0CD3" w:rsidP="006F0CD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rebate to 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 xml:space="preserve">Private Labeled </w:t>
      </w:r>
      <w:proofErr w:type="gramStart"/>
      <w:r w:rsidR="00B91518">
        <w:rPr>
          <w:rFonts w:ascii="Arial" w:eastAsia="Times New Roman" w:hAnsi="Arial" w:cs="Arial"/>
          <w:color w:val="666666"/>
          <w:sz w:val="18"/>
          <w:szCs w:val="18"/>
        </w:rPr>
        <w:t>Plus</w:t>
      </w:r>
      <w:proofErr w:type="gramEnd"/>
      <w:r w:rsidR="00B9151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Johnstone Supply dealers when </w:t>
      </w:r>
      <w:r w:rsidR="00B91518"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an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>eligible installation job is financed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91518" w:rsidRDefault="006F0CD3" w:rsidP="00B9151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Subject to a $15,000 transaction cap and submission of required documentation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B91518" w:rsidRDefault="006F0CD3" w:rsidP="00B9151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</w:t>
      </w:r>
      <w:r w:rsid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is eligible to receive rebate?</w:t>
      </w:r>
    </w:p>
    <w:p w:rsidR="00B91518" w:rsidRPr="00B91518" w:rsidRDefault="00B91518" w:rsidP="00B91518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Private Labeled </w:t>
      </w:r>
      <w:proofErr w:type="gramStart"/>
      <w:r w:rsidRPr="00B91518">
        <w:rPr>
          <w:rFonts w:ascii="Arial" w:eastAsia="Times New Roman" w:hAnsi="Arial" w:cs="Arial"/>
          <w:color w:val="666666"/>
          <w:sz w:val="18"/>
          <w:szCs w:val="18"/>
        </w:rPr>
        <w:t>Plus</w:t>
      </w:r>
      <w:proofErr w:type="gramEnd"/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 Johnstone Supply dealers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6F0CD3" w:rsidRPr="006F0CD3" w:rsidRDefault="006F0CD3" w:rsidP="006F0C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Be approved and enrolled with one or m</w:t>
      </w:r>
      <w:r w:rsidR="00B91518">
        <w:rPr>
          <w:rFonts w:ascii="Arial" w:eastAsia="Times New Roman" w:hAnsi="Arial" w:cs="Arial"/>
          <w:color w:val="666666"/>
          <w:sz w:val="18"/>
          <w:szCs w:val="18"/>
        </w:rPr>
        <w:t>ore finance options within the 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6F0CD3" w:rsidRPr="006F0CD3" w:rsidRDefault="006F0CD3" w:rsidP="006F0C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</w:p>
    <w:p w:rsidR="006F0CD3" w:rsidRPr="006F0CD3" w:rsidRDefault="006F0CD3" w:rsidP="006F0C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Finance Eligible Equipment using:</w:t>
      </w:r>
    </w:p>
    <w:p w:rsidR="006F0CD3" w:rsidRPr="006F0CD3" w:rsidRDefault="006F0CD3" w:rsidP="006F0C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Any promo across Any Lender within the 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6F0CD3" w:rsidRPr="006F0CD3" w:rsidRDefault="006F0CD3" w:rsidP="00747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between 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each quarter</w:t>
      </w:r>
      <w:r w:rsidR="007471F9">
        <w:rPr>
          <w:rFonts w:ascii="Arial" w:eastAsia="Times New Roman" w:hAnsi="Arial" w:cs="Arial"/>
          <w:color w:val="666666"/>
          <w:sz w:val="18"/>
          <w:szCs w:val="18"/>
        </w:rPr>
        <w:t>’s effective dates listed on the current programs Terms and Conditions</w:t>
      </w:r>
      <w:bookmarkStart w:id="0" w:name="_GoBack"/>
      <w:bookmarkEnd w:id="0"/>
      <w:r w:rsidR="007471F9">
        <w:rPr>
          <w:rFonts w:ascii="Arial" w:eastAsia="Times New Roman" w:hAnsi="Arial" w:cs="Arial"/>
          <w:color w:val="666666"/>
          <w:sz w:val="18"/>
          <w:szCs w:val="18"/>
        </w:rPr>
        <w:t>.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an application?</w:t>
      </w:r>
    </w:p>
    <w:p w:rsidR="006F0CD3" w:rsidRPr="006F0CD3" w:rsidRDefault="006F0CD3" w:rsidP="006F0C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Log In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 using the Goodman, Amana, Daikin Finance Rebate Application Portal</w:t>
      </w:r>
    </w:p>
    <w:p w:rsidR="006F0CD3" w:rsidRPr="006F0CD3" w:rsidRDefault="006F0CD3" w:rsidP="006F0C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If you are submitting your first claim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, you will need to create an account. Enter your company information and email addresses for those persons who need access to application data</w:t>
      </w:r>
    </w:p>
    <w:p w:rsidR="006F0CD3" w:rsidRPr="006F0CD3" w:rsidRDefault="006F0CD3" w:rsidP="006F0C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Your password must be at least 5 characters in length and for security reasons should contain at least one uppercase, one lowercase, and one number.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To Submit an Application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, click the "Start a New Claim" button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Fill out the Application Form 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providing all requested information</w:t>
      </w:r>
    </w:p>
    <w:p w:rsidR="006F0CD3" w:rsidRPr="006F0CD3" w:rsidRDefault="006F0CD3" w:rsidP="006F0C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b/>
          <w:bCs/>
          <w:color w:val="666666"/>
          <w:sz w:val="18"/>
          <w:szCs w:val="18"/>
        </w:rPr>
        <w:t>Upload Supporting Documentation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supporting documentation is needed?</w:t>
      </w:r>
    </w:p>
    <w:p w:rsidR="006F0CD3" w:rsidRPr="006F0CD3" w:rsidRDefault="006F0CD3" w:rsidP="006F0C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Proof of Funding - this MUST be from the lending institution indicating loan details and payment to dealer is complete</w:t>
      </w:r>
    </w:p>
    <w:p w:rsidR="006F0CD3" w:rsidRPr="006F0CD3" w:rsidRDefault="006F0CD3" w:rsidP="006F0CD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Work Details/Job Scope/Install Contract – MUST Include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Customer Name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</w:p>
    <w:p w:rsidR="006F0CD3" w:rsidRP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Installation Address</w:t>
      </w:r>
    </w:p>
    <w:p w:rsidR="006F0CD3" w:rsidRDefault="006F0CD3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Full Model &amp; Full Serial Numbers of Installed Equipment</w:t>
      </w:r>
    </w:p>
    <w:p w:rsidR="004A0B58" w:rsidRPr="006F0CD3" w:rsidRDefault="004A0B58" w:rsidP="006F0CD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>Total Cost to the Homeowner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 for the rebate?</w:t>
      </w:r>
    </w:p>
    <w:p w:rsidR="006F0CD3" w:rsidRPr="006F0CD3" w:rsidRDefault="006F0CD3" w:rsidP="006F0C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Equipment must be financed using:</w:t>
      </w:r>
    </w:p>
    <w:p w:rsidR="006F0CD3" w:rsidRPr="006F0CD3" w:rsidRDefault="006F0CD3" w:rsidP="006F0CD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Any Promo ac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>ross Any Lender within the Liberty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Finance Clearinghouse</w:t>
      </w:r>
    </w:p>
    <w:p w:rsid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Eligible for the Rebate?</w:t>
      </w:r>
    </w:p>
    <w:p w:rsidR="004A0B58" w:rsidRDefault="004A0B58" w:rsidP="004A0B58">
      <w:pPr>
        <w:rPr>
          <w:u w:val="single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u w:val="single"/>
        </w:rPr>
        <w:t xml:space="preserve">Qualifying Products: </w:t>
      </w:r>
    </w:p>
    <w:tbl>
      <w:tblPr>
        <w:tblW w:w="9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400"/>
        <w:gridCol w:w="2540"/>
        <w:gridCol w:w="1300"/>
        <w:gridCol w:w="1300"/>
        <w:gridCol w:w="1280"/>
      </w:tblGrid>
      <w:tr w:rsidR="004A0B58" w:rsidTr="004A0B58">
        <w:trPr>
          <w:trHeight w:val="383"/>
        </w:trPr>
        <w:tc>
          <w:tcPr>
            <w:tcW w:w="34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Outdoor Units</w:t>
            </w:r>
          </w:p>
        </w:tc>
        <w:tc>
          <w:tcPr>
            <w:tcW w:w="3840" w:type="dxa"/>
            <w:gridSpan w:val="2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Indoor Units</w:t>
            </w:r>
          </w:p>
        </w:tc>
        <w:tc>
          <w:tcPr>
            <w:tcW w:w="2580" w:type="dxa"/>
            <w:gridSpan w:val="2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Packaged Units</w:t>
            </w:r>
          </w:p>
        </w:tc>
      </w:tr>
      <w:tr w:rsidR="004A0B58" w:rsidTr="004A0B58">
        <w:trPr>
          <w:trHeight w:val="600"/>
        </w:trPr>
        <w:tc>
          <w:tcPr>
            <w:tcW w:w="2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Air Conditioners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Heat Pumps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Furnaces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Air Handlers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Models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Models</w:t>
            </w:r>
          </w:p>
        </w:tc>
      </w:tr>
      <w:tr w:rsidR="004A0B58" w:rsidTr="004A0B58">
        <w:trPr>
          <w:trHeight w:val="398"/>
        </w:trPr>
        <w:tc>
          <w:tcPr>
            <w:tcW w:w="2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AVXC20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AVZC20</w:t>
            </w:r>
          </w:p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AVZC18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GMVM97, GCVM97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AVPTC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GPG16M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GPC15H</w:t>
            </w:r>
          </w:p>
        </w:tc>
      </w:tr>
      <w:tr w:rsidR="004A0B58" w:rsidTr="004A0B58">
        <w:trPr>
          <w:trHeight w:val="528"/>
        </w:trPr>
        <w:tc>
          <w:tcPr>
            <w:tcW w:w="2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GSXC18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GSZC18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GMVC96,</w:t>
            </w:r>
          </w:p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GCVC96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AVPVC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GPH16M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GPD14M</w:t>
            </w:r>
          </w:p>
        </w:tc>
      </w:tr>
      <w:tr w:rsidR="004A0B58" w:rsidTr="004A0B58">
        <w:trPr>
          <w:trHeight w:val="398"/>
        </w:trPr>
        <w:tc>
          <w:tcPr>
            <w:tcW w:w="2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GSXC16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GSZC16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GMSS96,</w:t>
            </w:r>
          </w:p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GCSS96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AVPEC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GPH16H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0B58" w:rsidTr="004A0B58">
        <w:trPr>
          <w:trHeight w:val="398"/>
        </w:trPr>
        <w:tc>
          <w:tcPr>
            <w:tcW w:w="2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GSX16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GSZ16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GMEC96, GCEC96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MBVC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A0B58" w:rsidTr="004A0B58">
        <w:trPr>
          <w:trHeight w:val="398"/>
        </w:trPr>
        <w:tc>
          <w:tcPr>
            <w:tcW w:w="20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</w:rPr>
              <w:t>GMVC8, GCVC8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0B58" w:rsidRDefault="004A0B5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A0B58" w:rsidRDefault="004A0B58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4A0B58" w:rsidRPr="006F0CD3" w:rsidRDefault="004A0B58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Is there a limit on how many rebates I can receive?</w:t>
      </w:r>
    </w:p>
    <w:p w:rsidR="006F0CD3" w:rsidRPr="006F0CD3" w:rsidRDefault="006F0CD3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that same installation address, the dealer is not eligible to receive another rebate</w:t>
      </w:r>
    </w:p>
    <w:p w:rsidR="006F0CD3" w:rsidRPr="006F0CD3" w:rsidRDefault="006F0CD3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Rebates are giving on the total loan amount. Multiple systems at the same address are not eligible for multiple rebates</w:t>
      </w:r>
    </w:p>
    <w:p w:rsidR="006F0CD3" w:rsidRPr="006F0CD3" w:rsidRDefault="006F0CD3" w:rsidP="006F0CD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The Finance Buy-Down Rebate cannot be combined with other consumer rebate programs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6F0CD3" w:rsidRPr="006F0CD3" w:rsidRDefault="006F0CD3" w:rsidP="006F0C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</w:p>
    <w:p w:rsidR="006F0CD3" w:rsidRPr="006F0CD3" w:rsidRDefault="006F0CD3" w:rsidP="006F0CD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Rebates will not exceed the $15,000 transaction cap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6F0CD3" w:rsidRPr="006F0CD3" w:rsidRDefault="006F0CD3" w:rsidP="006F0C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lastRenderedPageBreak/>
        <w:t>Log into your account to view your application dashboard</w:t>
      </w:r>
    </w:p>
    <w:p w:rsidR="006F0CD3" w:rsidRPr="006F0CD3" w:rsidRDefault="006F0CD3" w:rsidP="006F0CD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You will be able to view status and requests for more information if necessary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When can I expect my rebate?</w:t>
      </w:r>
    </w:p>
    <w:p w:rsidR="006F0CD3" w:rsidRPr="006F0CD3" w:rsidRDefault="006F0CD3" w:rsidP="006F0C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Upon approval, you will be mailed a check for the installation address</w:t>
      </w:r>
    </w:p>
    <w:p w:rsidR="006F0CD3" w:rsidRPr="006F0CD3" w:rsidRDefault="006F0CD3" w:rsidP="006F0CD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Allow 6 - 8 weeks for payment</w:t>
      </w:r>
      <w:r w:rsidR="004A0B58">
        <w:rPr>
          <w:rFonts w:ascii="Arial" w:eastAsia="Times New Roman" w:hAnsi="Arial" w:cs="Arial"/>
          <w:color w:val="666666"/>
          <w:sz w:val="18"/>
          <w:szCs w:val="18"/>
        </w:rPr>
        <w:t xml:space="preserve"> from the claim’s approval date. </w:t>
      </w:r>
    </w:p>
    <w:p w:rsidR="006F0CD3" w:rsidRPr="006F0CD3" w:rsidRDefault="006F0CD3" w:rsidP="006F0CD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do I contact for more information?</w:t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6" w:history="1">
        <w:r w:rsidR="004A0B58" w:rsidRPr="00D928DB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4A0B58">
        <w:rPr>
          <w:rFonts w:ascii="Arial" w:eastAsia="Times New Roman" w:hAnsi="Arial" w:cs="Arial"/>
          <w:color w:val="666666"/>
          <w:sz w:val="18"/>
          <w:szCs w:val="18"/>
        </w:rPr>
        <w:tab/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</w:p>
    <w:p w:rsidR="006F0CD3" w:rsidRPr="006F0CD3" w:rsidRDefault="006F0CD3" w:rsidP="006F0CD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Online chat feature coming soon!</w:t>
      </w:r>
    </w:p>
    <w:sectPr w:rsidR="006F0CD3" w:rsidRPr="006F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3F9"/>
    <w:multiLevelType w:val="multilevel"/>
    <w:tmpl w:val="75C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77005"/>
    <w:multiLevelType w:val="multilevel"/>
    <w:tmpl w:val="7DD0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C32FA"/>
    <w:multiLevelType w:val="multilevel"/>
    <w:tmpl w:val="DDA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95090"/>
    <w:multiLevelType w:val="multilevel"/>
    <w:tmpl w:val="F0D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1355E"/>
    <w:multiLevelType w:val="multilevel"/>
    <w:tmpl w:val="359A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63846"/>
    <w:multiLevelType w:val="multilevel"/>
    <w:tmpl w:val="3FC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42825"/>
    <w:multiLevelType w:val="multilevel"/>
    <w:tmpl w:val="B89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548F4"/>
    <w:multiLevelType w:val="multilevel"/>
    <w:tmpl w:val="0CD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12448"/>
    <w:multiLevelType w:val="multilevel"/>
    <w:tmpl w:val="144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739E6"/>
    <w:multiLevelType w:val="multilevel"/>
    <w:tmpl w:val="F7B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9011C"/>
    <w:multiLevelType w:val="multilevel"/>
    <w:tmpl w:val="95E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95108"/>
    <w:multiLevelType w:val="multilevel"/>
    <w:tmpl w:val="B8C4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94884"/>
    <w:multiLevelType w:val="multilevel"/>
    <w:tmpl w:val="751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0D5554"/>
    <w:multiLevelType w:val="multilevel"/>
    <w:tmpl w:val="5C3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A5C89"/>
    <w:multiLevelType w:val="multilevel"/>
    <w:tmpl w:val="574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952E6"/>
    <w:multiLevelType w:val="multilevel"/>
    <w:tmpl w:val="EBE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07DAD"/>
    <w:multiLevelType w:val="multilevel"/>
    <w:tmpl w:val="4EF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3A205F"/>
    <w:multiLevelType w:val="multilevel"/>
    <w:tmpl w:val="0C1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348EE"/>
    <w:multiLevelType w:val="multilevel"/>
    <w:tmpl w:val="439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845E9"/>
    <w:multiLevelType w:val="multilevel"/>
    <w:tmpl w:val="6D9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7A04C0"/>
    <w:multiLevelType w:val="multilevel"/>
    <w:tmpl w:val="C576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DB3478"/>
    <w:multiLevelType w:val="hybridMultilevel"/>
    <w:tmpl w:val="318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D1B63"/>
    <w:multiLevelType w:val="multilevel"/>
    <w:tmpl w:val="BB72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0A429D"/>
    <w:multiLevelType w:val="hybridMultilevel"/>
    <w:tmpl w:val="AAD6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265A8"/>
    <w:multiLevelType w:val="multilevel"/>
    <w:tmpl w:val="762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9"/>
  </w:num>
  <w:num w:numId="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4"/>
  </w:num>
  <w:num w:numId="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6"/>
  </w:num>
  <w:num w:numId="10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7"/>
  </w:num>
  <w:num w:numId="12">
    <w:abstractNumId w:val="6"/>
  </w:num>
  <w:num w:numId="13">
    <w:abstractNumId w:val="18"/>
  </w:num>
  <w:num w:numId="14">
    <w:abstractNumId w:val="0"/>
  </w:num>
  <w:num w:numId="15">
    <w:abstractNumId w:val="13"/>
  </w:num>
  <w:num w:numId="16">
    <w:abstractNumId w:val="4"/>
  </w:num>
  <w:num w:numId="17">
    <w:abstractNumId w:val="11"/>
  </w:num>
  <w:num w:numId="18">
    <w:abstractNumId w:val="3"/>
  </w:num>
  <w:num w:numId="1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14"/>
  </w:num>
  <w:num w:numId="21">
    <w:abstractNumId w:val="10"/>
  </w:num>
  <w:num w:numId="2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5"/>
  </w:num>
  <w:num w:numId="24">
    <w:abstractNumId w:val="1"/>
  </w:num>
  <w:num w:numId="25">
    <w:abstractNumId w:val="12"/>
  </w:num>
  <w:num w:numId="26">
    <w:abstractNumId w:val="5"/>
  </w:num>
  <w:num w:numId="27">
    <w:abstractNumId w:val="7"/>
  </w:num>
  <w:num w:numId="28">
    <w:abstractNumId w:val="2"/>
  </w:num>
  <w:num w:numId="29">
    <w:abstractNumId w:val="22"/>
  </w:num>
  <w:num w:numId="30">
    <w:abstractNumId w:val="2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3"/>
    <w:rsid w:val="0003576B"/>
    <w:rsid w:val="004A0B58"/>
    <w:rsid w:val="006F0CD3"/>
    <w:rsid w:val="007471F9"/>
    <w:rsid w:val="00B9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text">
    <w:name w:val="toptext"/>
    <w:basedOn w:val="Normal"/>
    <w:rsid w:val="006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C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0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text">
    <w:name w:val="toptext"/>
    <w:basedOn w:val="Normal"/>
    <w:rsid w:val="006F0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0CD3"/>
    <w:rPr>
      <w:b/>
      <w:bCs/>
    </w:rPr>
  </w:style>
  <w:style w:type="character" w:styleId="Hyperlink">
    <w:name w:val="Hyperlink"/>
    <w:basedOn w:val="DefaultParagraphFont"/>
    <w:uiPriority w:val="99"/>
    <w:unhideWhenUsed/>
    <w:rsid w:val="006F0C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06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78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68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02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67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67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06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11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67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07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79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67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256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700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81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07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34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699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04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6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96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60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723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25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1</cp:revision>
  <dcterms:created xsi:type="dcterms:W3CDTF">2018-11-21T17:20:00Z</dcterms:created>
  <dcterms:modified xsi:type="dcterms:W3CDTF">2018-11-21T17:59:00Z</dcterms:modified>
</cp:coreProperties>
</file>