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B5" w:rsidRPr="00A479B5" w:rsidRDefault="00A479B5" w:rsidP="00A479B5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Daikin </w:t>
      </w:r>
      <w:r w:rsidRPr="009732B3">
        <w:rPr>
          <w:rFonts w:ascii="Arial" w:eastAsia="Times New Roman" w:hAnsi="Arial" w:cs="Arial"/>
          <w:b/>
          <w:bCs/>
          <w:color w:val="333333"/>
          <w:sz w:val="20"/>
          <w:szCs w:val="20"/>
        </w:rPr>
        <w:t>2019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Ductless Rewards Consumer Program</w:t>
      </w:r>
    </w:p>
    <w:p w:rsidR="00A479B5" w:rsidRPr="00A479B5" w:rsidRDefault="00A479B5" w:rsidP="00A479B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Can I submit Consumer Instant Rebate and Financing Buy Down claims under the same profile?</w:t>
      </w:r>
    </w:p>
    <w:p w:rsidR="00A479B5" w:rsidRPr="00090F24" w:rsidRDefault="00A479B5" w:rsidP="00A47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090F24">
        <w:rPr>
          <w:rFonts w:ascii="Arial" w:eastAsia="Times New Roman" w:hAnsi="Arial" w:cs="Arial"/>
          <w:color w:val="666666"/>
          <w:sz w:val="20"/>
          <w:szCs w:val="20"/>
        </w:rPr>
        <w:t>Yes - a dealer can submit claims for both programs under the same profile</w:t>
      </w:r>
      <w:r w:rsidRPr="00090F24">
        <w:rPr>
          <w:rFonts w:ascii="Arial" w:eastAsia="Times New Roman" w:hAnsi="Arial" w:cs="Arial"/>
          <w:color w:val="FF0000"/>
          <w:sz w:val="20"/>
          <w:szCs w:val="20"/>
        </w:rPr>
        <w:t xml:space="preserve">. </w:t>
      </w:r>
      <w:r w:rsidRPr="00090F24">
        <w:rPr>
          <w:rFonts w:ascii="Arial" w:eastAsia="Times New Roman" w:hAnsi="Arial" w:cs="Arial"/>
          <w:color w:val="666666"/>
          <w:sz w:val="20"/>
          <w:szCs w:val="20"/>
        </w:rPr>
        <w:t xml:space="preserve">You can request access to the </w:t>
      </w:r>
      <w:r w:rsidRPr="009732B3">
        <w:rPr>
          <w:rFonts w:ascii="Arial" w:eastAsia="Times New Roman" w:hAnsi="Arial" w:cs="Arial"/>
          <w:color w:val="666666"/>
          <w:sz w:val="20"/>
          <w:szCs w:val="20"/>
        </w:rPr>
        <w:t>any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20"/>
          <w:szCs w:val="20"/>
        </w:rPr>
        <w:t xml:space="preserve">Program by selecting that program 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under </w:t>
      </w:r>
      <w:r w:rsidRPr="009732B3">
        <w:rPr>
          <w:rFonts w:ascii="Arial" w:eastAsia="Times New Roman" w:hAnsi="Arial" w:cs="Arial"/>
          <w:color w:val="666666"/>
          <w:sz w:val="20"/>
          <w:szCs w:val="20"/>
        </w:rPr>
        <w:t>the “Change Profile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” section, </w:t>
      </w:r>
      <w:r w:rsidR="008D7F94">
        <w:rPr>
          <w:rFonts w:ascii="Arial" w:eastAsia="Times New Roman" w:hAnsi="Arial" w:cs="Arial"/>
          <w:color w:val="666666"/>
          <w:sz w:val="20"/>
          <w:szCs w:val="20"/>
        </w:rPr>
        <w:t>and</w:t>
      </w:r>
      <w:r w:rsidRPr="00090F24">
        <w:rPr>
          <w:rFonts w:ascii="Arial" w:eastAsia="Times New Roman" w:hAnsi="Arial" w:cs="Arial"/>
          <w:color w:val="666666"/>
          <w:sz w:val="20"/>
          <w:szCs w:val="20"/>
        </w:rPr>
        <w:t xml:space="preserve"> checking the appropriate box under the 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>“</w:t>
      </w:r>
      <w:r w:rsidRPr="00090F24">
        <w:rPr>
          <w:rFonts w:ascii="Arial" w:eastAsia="Times New Roman" w:hAnsi="Arial" w:cs="Arial"/>
          <w:color w:val="666666"/>
          <w:sz w:val="20"/>
          <w:szCs w:val="20"/>
        </w:rPr>
        <w:t>Programs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>”</w:t>
      </w:r>
      <w:r w:rsidRPr="00090F24">
        <w:rPr>
          <w:rFonts w:ascii="Arial" w:eastAsia="Times New Roman" w:hAnsi="Arial" w:cs="Arial"/>
          <w:color w:val="666666"/>
          <w:sz w:val="20"/>
          <w:szCs w:val="20"/>
        </w:rPr>
        <w:t xml:space="preserve"> section.</w:t>
      </w:r>
    </w:p>
    <w:p w:rsidR="009732B3" w:rsidRDefault="00A479B5" w:rsidP="009732B3">
      <w:pPr>
        <w:numPr>
          <w:ilvl w:val="0"/>
          <w:numId w:val="1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732B3">
        <w:rPr>
          <w:rFonts w:ascii="Arial" w:eastAsia="Times New Roman" w:hAnsi="Arial" w:cs="Arial"/>
          <w:color w:val="666666"/>
          <w:sz w:val="20"/>
          <w:szCs w:val="20"/>
        </w:rPr>
        <w:t xml:space="preserve">The same serial number may not be claimed under both programs. In other words, a dealer can only claim either a Consumer Instant Rebate or a Financing Buy Down for each sale, not both. </w:t>
      </w:r>
    </w:p>
    <w:p w:rsidR="009732B3" w:rsidRPr="009732B3" w:rsidRDefault="009732B3" w:rsidP="009732B3">
      <w:pPr>
        <w:shd w:val="clear" w:color="auto" w:fill="FFFFFF"/>
        <w:spacing w:before="100" w:beforeAutospacing="1" w:after="30" w:afterAutospacing="1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</w:rPr>
      </w:pPr>
    </w:p>
    <w:p w:rsidR="00A479B5" w:rsidRPr="009732B3" w:rsidRDefault="00A479B5" w:rsidP="00A479B5">
      <w:pPr>
        <w:numPr>
          <w:ilvl w:val="0"/>
          <w:numId w:val="1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732B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Once enrolled, how do I submit a claim?</w:t>
      </w:r>
    </w:p>
    <w:p w:rsidR="00A479B5" w:rsidRPr="00A479B5" w:rsidRDefault="00A479B5" w:rsidP="00A479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Consumer </w:t>
      </w:r>
      <w:r w:rsidR="009732B3">
        <w:rPr>
          <w:rFonts w:ascii="Arial" w:eastAsia="Times New Roman" w:hAnsi="Arial" w:cs="Arial"/>
          <w:color w:val="666666"/>
          <w:sz w:val="20"/>
          <w:szCs w:val="20"/>
        </w:rPr>
        <w:t xml:space="preserve">Daikin Ductless 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>Instant Rebate:</w:t>
      </w:r>
    </w:p>
    <w:p w:rsidR="00A479B5" w:rsidRPr="00A479B5" w:rsidRDefault="00A479B5" w:rsidP="00A479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A479B5">
        <w:rPr>
          <w:rFonts w:ascii="Arial" w:eastAsia="Times New Roman" w:hAnsi="Arial" w:cs="Arial"/>
          <w:color w:val="666666"/>
          <w:sz w:val="20"/>
          <w:szCs w:val="20"/>
        </w:rPr>
        <w:t>Go to </w:t>
      </w:r>
      <w:hyperlink r:id="rId6" w:tgtFrame="_blank" w:history="1">
        <w:r w:rsidRPr="00A479B5">
          <w:rPr>
            <w:rFonts w:ascii="Arial" w:eastAsia="Times New Roman" w:hAnsi="Arial" w:cs="Arial"/>
            <w:color w:val="428BCA"/>
            <w:sz w:val="20"/>
            <w:szCs w:val="20"/>
          </w:rPr>
          <w:t>www.egia.org/daikin</w:t>
        </w:r>
      </w:hyperlink>
      <w:r w:rsidRPr="00A479B5">
        <w:rPr>
          <w:rFonts w:ascii="Arial" w:eastAsia="Times New Roman" w:hAnsi="Arial" w:cs="Arial"/>
          <w:color w:val="666666"/>
          <w:sz w:val="20"/>
          <w:szCs w:val="20"/>
        </w:rPr>
        <w:t> and click on the Rebate Programs tab. Scroll down and select the Rebate Program and accept the terms of the program. Next, log in with the Username and Password</w:t>
      </w:r>
      <w:r>
        <w:rPr>
          <w:rFonts w:ascii="Arial" w:eastAsia="Times New Roman" w:hAnsi="Arial" w:cs="Arial"/>
          <w:color w:val="666666"/>
          <w:sz w:val="20"/>
          <w:szCs w:val="20"/>
        </w:rPr>
        <w:t>.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 Once you set up your User Profile, click on the Home tab. Pick a claim from the drop-down menu and then click on the green button, “Start a New Claim”. Once on the Claim Submissions form, enter the model and serial numbers, and attach either (a) a copy of the invoice, or (b) a copy of the Daikin product registration confirmation. Once you submit the claim, you can check the status of your claim by clicking on the Reports tab.</w:t>
      </w:r>
    </w:p>
    <w:p w:rsidR="00A479B5" w:rsidRPr="00A479B5" w:rsidRDefault="00A479B5" w:rsidP="00A479B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I’m a Daikin Comfort Pro in Canada – is the claim submission process any different?</w:t>
      </w:r>
    </w:p>
    <w:p w:rsidR="00A479B5" w:rsidRPr="009732B3" w:rsidRDefault="00A479B5" w:rsidP="00A47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20"/>
          <w:szCs w:val="20"/>
        </w:rPr>
      </w:pPr>
      <w:r w:rsidRPr="009732B3">
        <w:rPr>
          <w:rFonts w:ascii="Arial" w:eastAsia="Times New Roman" w:hAnsi="Arial" w:cs="Arial"/>
          <w:sz w:val="20"/>
          <w:szCs w:val="20"/>
        </w:rPr>
        <w:t xml:space="preserve">No, the claim submittal process remains the same for Daikin Comfort Pro in Canada. </w:t>
      </w:r>
    </w:p>
    <w:p w:rsidR="00A479B5" w:rsidRPr="00A479B5" w:rsidRDefault="00A479B5" w:rsidP="00A479B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will dealers get paid?</w:t>
      </w:r>
    </w:p>
    <w:p w:rsidR="00A479B5" w:rsidRPr="00A479B5" w:rsidRDefault="00A479B5" w:rsidP="00A479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A479B5">
        <w:rPr>
          <w:rFonts w:ascii="Arial" w:eastAsia="Times New Roman" w:hAnsi="Arial" w:cs="Arial"/>
          <w:color w:val="666666"/>
          <w:sz w:val="20"/>
          <w:szCs w:val="20"/>
        </w:rPr>
        <w:t>Consumer Instant Rebate:</w:t>
      </w:r>
    </w:p>
    <w:p w:rsidR="00A479B5" w:rsidRPr="00A479B5" w:rsidRDefault="00A479B5" w:rsidP="00A479B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Dealers will be sent Daikin-branded checks with approved rebate </w:t>
      </w:r>
      <w:r w:rsidRPr="009732B3">
        <w:rPr>
          <w:rFonts w:ascii="Arial" w:eastAsia="Times New Roman" w:hAnsi="Arial" w:cs="Arial"/>
          <w:color w:val="666666"/>
          <w:sz w:val="20"/>
          <w:szCs w:val="20"/>
        </w:rPr>
        <w:t>amounts 6-8 weeks from the claims approval date.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 Dealers in the US will be paid in USD. Canadian dealers will be paid in CAD.</w:t>
      </w:r>
    </w:p>
    <w:p w:rsidR="00A479B5" w:rsidRPr="00A479B5" w:rsidRDefault="00A479B5" w:rsidP="00A479B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:rsidR="00A479B5" w:rsidRPr="00A479B5" w:rsidRDefault="00A479B5" w:rsidP="00A47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A479B5">
        <w:rPr>
          <w:rFonts w:ascii="Arial" w:eastAsia="Times New Roman" w:hAnsi="Arial" w:cs="Arial"/>
          <w:color w:val="666666"/>
          <w:sz w:val="20"/>
          <w:szCs w:val="20"/>
        </w:rPr>
        <w:t>No – neither the Consumer Instant Rebates nor the Consumer Financing Buy Downs are taxable.</w:t>
      </w:r>
    </w:p>
    <w:p w:rsidR="00A479B5" w:rsidRPr="00A479B5" w:rsidRDefault="00A479B5" w:rsidP="00A479B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A479B5" w:rsidRPr="00A479B5" w:rsidRDefault="00A479B5" w:rsidP="00A47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A479B5">
        <w:rPr>
          <w:rFonts w:ascii="Arial" w:eastAsia="Times New Roman" w:hAnsi="Arial" w:cs="Arial"/>
          <w:color w:val="666666"/>
          <w:sz w:val="20"/>
          <w:szCs w:val="20"/>
        </w:rPr>
        <w:t>Contact EGIA via phone at (888) 691-0387 or via email at </w:t>
      </w:r>
      <w:hyperlink r:id="rId7" w:history="1">
        <w:r w:rsidRPr="00E2361D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dealerrebates@egia.org </w:t>
        </w:r>
      </w:hyperlink>
      <w:r w:rsidR="008F2D43">
        <w:rPr>
          <w:rFonts w:ascii="Arial" w:eastAsia="Times New Roman" w:hAnsi="Arial" w:cs="Arial"/>
          <w:color w:val="666666"/>
          <w:sz w:val="20"/>
          <w:szCs w:val="20"/>
        </w:rPr>
        <w:t xml:space="preserve"> with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 questions regarding claim submission or status. If you need to talk to a Daikin representative </w:t>
      </w:r>
      <w:bookmarkStart w:id="0" w:name="_GoBack"/>
      <w:bookmarkEnd w:id="0"/>
      <w:r w:rsidRPr="00A479B5">
        <w:rPr>
          <w:rFonts w:ascii="Arial" w:eastAsia="Times New Roman" w:hAnsi="Arial" w:cs="Arial"/>
          <w:color w:val="666666"/>
          <w:sz w:val="20"/>
          <w:szCs w:val="20"/>
        </w:rPr>
        <w:lastRenderedPageBreak/>
        <w:t xml:space="preserve">directly, please contact Andy </w:t>
      </w:r>
      <w:proofErr w:type="spellStart"/>
      <w:r w:rsidRPr="00A479B5">
        <w:rPr>
          <w:rFonts w:ascii="Arial" w:eastAsia="Times New Roman" w:hAnsi="Arial" w:cs="Arial"/>
          <w:color w:val="666666"/>
          <w:sz w:val="20"/>
          <w:szCs w:val="20"/>
        </w:rPr>
        <w:t>Barrenechea</w:t>
      </w:r>
      <w:proofErr w:type="spellEnd"/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 (Manager – Programs &amp; Promotions) at </w:t>
      </w:r>
      <w:hyperlink r:id="rId8" w:history="1">
        <w:r w:rsidRPr="00A479B5">
          <w:rPr>
            <w:rFonts w:ascii="Arial" w:eastAsia="Times New Roman" w:hAnsi="Arial" w:cs="Arial"/>
            <w:color w:val="428BCA"/>
            <w:sz w:val="20"/>
            <w:szCs w:val="20"/>
          </w:rPr>
          <w:t>Andy.Barrenechea@daikincomfort.com</w:t>
        </w:r>
      </w:hyperlink>
      <w:r w:rsidRPr="00A479B5">
        <w:rPr>
          <w:rFonts w:ascii="Arial" w:eastAsia="Times New Roman" w:hAnsi="Arial" w:cs="Arial"/>
          <w:color w:val="666666"/>
          <w:sz w:val="20"/>
          <w:szCs w:val="20"/>
        </w:rPr>
        <w:t>.</w:t>
      </w:r>
    </w:p>
    <w:p w:rsidR="00A479B5" w:rsidRPr="00A479B5" w:rsidRDefault="00A479B5" w:rsidP="00A479B5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5735FD" w:rsidRDefault="005735FD"/>
    <w:sectPr w:rsidR="00573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FF9"/>
    <w:multiLevelType w:val="multilevel"/>
    <w:tmpl w:val="3016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2279B"/>
    <w:multiLevelType w:val="multilevel"/>
    <w:tmpl w:val="1E9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57217"/>
    <w:multiLevelType w:val="multilevel"/>
    <w:tmpl w:val="6D6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436F4"/>
    <w:multiLevelType w:val="multilevel"/>
    <w:tmpl w:val="B798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902A1"/>
    <w:multiLevelType w:val="multilevel"/>
    <w:tmpl w:val="29B4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15742E"/>
    <w:multiLevelType w:val="multilevel"/>
    <w:tmpl w:val="9C1C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</w:num>
  <w:num w:numId="6">
    <w:abstractNumId w:val="1"/>
  </w:num>
  <w:num w:numId="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B5"/>
    <w:rsid w:val="005735FD"/>
    <w:rsid w:val="008D7F94"/>
    <w:rsid w:val="008F2D43"/>
    <w:rsid w:val="009732B3"/>
    <w:rsid w:val="00A4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79B5"/>
    <w:rPr>
      <w:b/>
      <w:bCs/>
    </w:rPr>
  </w:style>
  <w:style w:type="character" w:styleId="Hyperlink">
    <w:name w:val="Hyperlink"/>
    <w:basedOn w:val="DefaultParagraphFont"/>
    <w:uiPriority w:val="99"/>
    <w:unhideWhenUsed/>
    <w:rsid w:val="00A47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79B5"/>
    <w:rPr>
      <w:b/>
      <w:bCs/>
    </w:rPr>
  </w:style>
  <w:style w:type="character" w:styleId="Hyperlink">
    <w:name w:val="Hyperlink"/>
    <w:basedOn w:val="DefaultParagraphFont"/>
    <w:uiPriority w:val="99"/>
    <w:unhideWhenUsed/>
    <w:rsid w:val="00A47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904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976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265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705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078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141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41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Barrenechea@daikincomfor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alerrebates@egia.org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ia.org/daikin/daiki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3</cp:revision>
  <dcterms:created xsi:type="dcterms:W3CDTF">2018-12-04T18:30:00Z</dcterms:created>
  <dcterms:modified xsi:type="dcterms:W3CDTF">2018-12-20T18:45:00Z</dcterms:modified>
</cp:coreProperties>
</file>