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A0D" w:rsidRDefault="005F0A0D" w:rsidP="005F0A0D">
      <w:pPr>
        <w:outlineLvl w:val="0"/>
      </w:pPr>
      <w:r>
        <w:rPr>
          <w:b/>
          <w:bCs/>
        </w:rPr>
        <w:t>From:</w:t>
      </w:r>
      <w:r>
        <w:t xml:space="preserve"> programs &lt;</w:t>
      </w:r>
      <w:hyperlink r:id="rId4" w:history="1">
        <w:r>
          <w:rPr>
            <w:rStyle w:val="Hyperlink"/>
          </w:rPr>
          <w:t>programs@goodmanmfg.com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January 19, 2021 9:00 AM</w:t>
      </w:r>
      <w:r>
        <w:br/>
      </w:r>
      <w:r>
        <w:rPr>
          <w:b/>
          <w:bCs/>
        </w:rPr>
        <w:t>To:</w:t>
      </w:r>
      <w:r>
        <w:t xml:space="preserve"> Smith, Craig. &lt;</w:t>
      </w:r>
      <w:hyperlink r:id="rId5" w:history="1">
        <w:r>
          <w:rPr>
            <w:rStyle w:val="Hyperlink"/>
          </w:rPr>
          <w:t>craig.smith@goodmanmfg.com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Finance Buydown Form Approval</w:t>
      </w:r>
    </w:p>
    <w:p w:rsidR="005F0A0D" w:rsidRDefault="005F0A0D" w:rsidP="005F0A0D"/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F0A0D" w:rsidTr="005F0A0D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rFonts w:ascii="Verdana" w:hAnsi="Verdana"/>
                <w:color w:val="808080"/>
                <w:sz w:val="15"/>
                <w:szCs w:val="15"/>
              </w:rPr>
            </w:pPr>
            <w:r>
              <w:rPr>
                <w:rFonts w:ascii="Verdana" w:hAnsi="Verdana"/>
                <w:color w:val="808080"/>
                <w:sz w:val="15"/>
                <w:szCs w:val="15"/>
              </w:rPr>
              <w:t xml:space="preserve">Note: Please do not reply to this message via email. This address is automated no reply address that does not accept emails. For support please email </w:t>
            </w:r>
            <w:hyperlink r:id="rId6" w:history="1">
              <w:r>
                <w:rPr>
                  <w:rStyle w:val="Hyperlink"/>
                  <w:rFonts w:ascii="Verdana" w:hAnsi="Verdana"/>
                  <w:sz w:val="15"/>
                  <w:szCs w:val="15"/>
                </w:rPr>
                <w:t>PAPSupport@goodmanmfg.com</w:t>
              </w:r>
            </w:hyperlink>
            <w:r>
              <w:rPr>
                <w:rFonts w:ascii="Verdana" w:hAnsi="Verdana"/>
                <w:color w:val="808080"/>
                <w:sz w:val="15"/>
                <w:szCs w:val="15"/>
              </w:rPr>
              <w:t>.</w:t>
            </w:r>
          </w:p>
        </w:tc>
      </w:tr>
    </w:tbl>
    <w:p w:rsidR="005F0A0D" w:rsidRDefault="005F0A0D" w:rsidP="005F0A0D">
      <w:pPr>
        <w:spacing w:after="240"/>
        <w:rPr>
          <w:sz w:val="20"/>
          <w:szCs w:val="20"/>
        </w:rPr>
      </w:pP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</w:tblGrid>
      <w:tr w:rsidR="005F0A0D" w:rsidTr="005F0A0D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The following form has been approved: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Form ID:</w:t>
            </w:r>
            <w:r>
              <w:rPr>
                <w:rFonts w:ascii="Verdana" w:hAnsi="Verdana"/>
                <w:sz w:val="18"/>
                <w:szCs w:val="18"/>
              </w:rPr>
              <w:t xml:space="preserve"> 21011048710111046 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Form </w:t>
            </w:r>
            <w:proofErr w:type="spellStart"/>
            <w:proofErr w:type="gramStart"/>
            <w:r>
              <w:rPr>
                <w:rFonts w:ascii="Verdana" w:hAnsi="Verdana"/>
                <w:b/>
                <w:bCs/>
                <w:sz w:val="18"/>
                <w:szCs w:val="18"/>
              </w:rPr>
              <w:t>Type:</w:t>
            </w:r>
            <w:r>
              <w:rPr>
                <w:rFonts w:ascii="Verdana" w:hAnsi="Verdana"/>
                <w:sz w:val="18"/>
                <w:szCs w:val="18"/>
              </w:rPr>
              <w:t>Finance</w:t>
            </w:r>
            <w:proofErr w:type="spellEnd"/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Buydown 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Submitting Distributor:</w:t>
            </w:r>
            <w:r>
              <w:rPr>
                <w:rFonts w:ascii="Verdana" w:hAnsi="Verdana"/>
                <w:sz w:val="18"/>
                <w:szCs w:val="18"/>
              </w:rPr>
              <w:t xml:space="preserve"> GDI - EVANSVILLE (120)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Submitted:</w:t>
            </w:r>
            <w:r>
              <w:rPr>
                <w:rFonts w:ascii="Verdana" w:hAnsi="Verdana"/>
                <w:sz w:val="18"/>
                <w:szCs w:val="18"/>
              </w:rPr>
              <w:t xml:space="preserve"> 1/4/2021 4:37:53 PM</w:t>
            </w:r>
          </w:p>
        </w:tc>
      </w:tr>
    </w:tbl>
    <w:p w:rsidR="005F0A0D" w:rsidRDefault="005F0A0D" w:rsidP="005F0A0D">
      <w:pPr>
        <w:spacing w:after="240"/>
        <w:rPr>
          <w:sz w:val="20"/>
          <w:szCs w:val="20"/>
        </w:rPr>
      </w:pPr>
    </w:p>
    <w:tbl>
      <w:tblPr>
        <w:tblW w:w="7500" w:type="dxa"/>
        <w:tblCellSpacing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3"/>
        <w:gridCol w:w="1877"/>
      </w:tblGrid>
      <w:tr w:rsidR="005F0A0D" w:rsidTr="005F0A0D">
        <w:trPr>
          <w:tblCellSpacing w:w="22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Form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21011048710111046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1/4/2021 4:37:53 PM</w:t>
            </w:r>
          </w:p>
        </w:tc>
      </w:tr>
      <w:tr w:rsidR="005F0A0D" w:rsidTr="005F0A0D">
        <w:trPr>
          <w:tblCellSpacing w:w="22" w:type="dxa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ID: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10487101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Distributor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GDI - EVANSVILLE (120)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Craig Smith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6818 Interchange Rd North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Evansville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47715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8124287969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8124282165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Mincron</w:t>
            </w:r>
            <w:proofErr w:type="spellEnd"/>
            <w:r>
              <w:rPr>
                <w:sz w:val="15"/>
                <w:szCs w:val="15"/>
              </w:rPr>
              <w:t xml:space="preserve"> #: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194477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Dealer Name: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FOUR SEASONS HTG &amp; CLG INC 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Address: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 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Street: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1722 TRIPLETT ST 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OWENSBORO 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KY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Zip: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42301 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2709262900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Program Tag: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8"/>
            </w:tblGrid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Unitary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Unitary</w:t>
                  </w:r>
                </w:p>
              </w:tc>
            </w:tr>
          </w:tbl>
          <w:p w:rsidR="005F0A0D" w:rsidRDefault="005F0A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finance offers: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1"/>
            </w:tblGrid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4% Contractor Fee Discount</w:t>
                  </w:r>
                </w:p>
              </w:tc>
            </w:tr>
          </w:tbl>
          <w:p w:rsidR="005F0A0D" w:rsidRDefault="005F0A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Eligible product families: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1"/>
            </w:tblGrid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80% Furnaces (Variable Speed)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90% Furnaces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95%+ Furnaces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Amana 95%+ Furnaces (Variable Speed)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96%+ Modulating Furnaces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13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13 SEER (Base)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(single stage)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16 SEER (two stage)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18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Condensers 20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(single stage)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16 SEER (two stage)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18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Cool 15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Dual Fuel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15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16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15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Heat 16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95%+ Furnaces (Variable Speed)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96%+ Modulating Furnaces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13 SEER (R-410A)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(single stage)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16 SEER (two stage)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Condensers 18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Goodman Heat Pumps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(single stage)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16 SEER (two stage)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Heat Pumps 18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Cool 15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Dual Fuel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15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16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15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Heat 16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Air Handlers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Variable Speed Modular Blower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80% Furnaces (Variable Speed)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90% Furnaces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- 15 Series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- 19 Series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LV Series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Quaternity FTXG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Package Gas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 Heat Pumps 20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14 SEER Gas Electric Package Units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2MXL_QMVJU - Daikin AURORA Series Outdoor Multi-Split Heat Pump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17 Series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Daikin Ductless - Multi Split MXS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3MXL_RMVJU - Daikin AURORA Series Outdoor Multi-Split Heat Pump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Goodman Package Gas 14 SEER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3MXL_QMVJU - Daikin AURORA Series Outdoor Multi-Split Heat Pump</w:t>
                  </w:r>
                </w:p>
              </w:tc>
            </w:tr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lastRenderedPageBreak/>
                    <w:t>4MXL_TVJU - Daikin AURORA Series Outdoor Multi-Split Heat Pump</w:t>
                  </w:r>
                </w:p>
              </w:tc>
            </w:tr>
          </w:tbl>
          <w:p w:rsidR="005F0A0D" w:rsidRDefault="005F0A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 understand the actual discount to contractor will not to exceed published contractor fee and will communicate this information to the registered dealer once or if </w:t>
            </w:r>
            <w:proofErr w:type="spellStart"/>
            <w:r>
              <w:rPr>
                <w:sz w:val="15"/>
                <w:szCs w:val="15"/>
              </w:rPr>
              <w:t>approved</w:t>
            </w:r>
            <w:proofErr w:type="gramStart"/>
            <w:r>
              <w:rPr>
                <w:sz w:val="15"/>
                <w:szCs w:val="15"/>
              </w:rPr>
              <w:t>.:Yes</w:t>
            </w:r>
            <w:proofErr w:type="spellEnd"/>
            <w:proofErr w:type="gramEnd"/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Select the product line that will account for the largest portion of the requested program: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Amana Unitary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Start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1/1/2021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End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12/31/2021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2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2"/>
              <w:gridCol w:w="413"/>
              <w:gridCol w:w="810"/>
            </w:tblGrid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Month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Year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Sales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Feb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Apr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May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0.00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Jul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27,958.00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Aug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24,014.00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Sep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30,079.00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Oct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25,201.00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Nov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7,942.00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Dec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10,662.00</w:t>
                  </w:r>
                </w:p>
              </w:tc>
            </w:tr>
            <w:tr w:rsidR="005F0A0D">
              <w:trPr>
                <w:tblCellSpacing w:w="22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125,856.00</w:t>
                  </w:r>
                </w:p>
              </w:tc>
            </w:tr>
          </w:tbl>
          <w:p w:rsidR="005F0A0D" w:rsidRDefault="005F0A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Goodman Participation Percentage: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Price Multiplier: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0.87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Sales for Program Period: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350000.00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Estimated Share of Wallet (SOW):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300k-400k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AOR Dealer Type: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Brand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Primary Brands: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0"/>
            </w:tblGrid>
            <w:tr w:rsidR="005F0A0D">
              <w:trPr>
                <w:tblCellSpacing w:w="15" w:type="dxa"/>
              </w:trPr>
              <w:tc>
                <w:tcPr>
                  <w:tcW w:w="0" w:type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5F0A0D" w:rsidRDefault="005F0A0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Amana</w:t>
                  </w:r>
                </w:p>
              </w:tc>
            </w:tr>
          </w:tbl>
          <w:p w:rsidR="005F0A0D" w:rsidRDefault="005F0A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Objective: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Share of Wallet Growth (SOW)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Situation Details: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Requesting 4% buydown to increase SOW and keep 4 Seasons competitive in the market. Dealer is committed to growing his business with us in 2021 and increasing financing is a major focus in 2021.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Additional Comments: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Does this Dealer purchase Goodman, Amana or Daikin products from any other Distributor?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</w:t>
            </w:r>
          </w:p>
        </w:tc>
      </w:tr>
      <w:tr w:rsidR="005F0A0D" w:rsidTr="005F0A0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0A0D" w:rsidRDefault="005F0A0D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Who, Please Explain?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F0A0D" w:rsidRDefault="005F0A0D">
            <w:pPr>
              <w:rPr>
                <w:sz w:val="15"/>
                <w:szCs w:val="15"/>
              </w:rPr>
            </w:pPr>
          </w:p>
        </w:tc>
      </w:tr>
    </w:tbl>
    <w:p w:rsidR="005F0A0D" w:rsidRDefault="005F0A0D" w:rsidP="005F0A0D">
      <w:pPr>
        <w:rPr>
          <w:sz w:val="20"/>
          <w:szCs w:val="20"/>
        </w:rPr>
      </w:pPr>
    </w:p>
    <w:p w:rsidR="00140BEC" w:rsidRDefault="005F0A0D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0D"/>
    <w:rsid w:val="005F0A0D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DC10C-4564-498B-94C9-86CC13F6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A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0A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PSupport@goodmanmfg.com" TargetMode="External"/><Relationship Id="rId5" Type="http://schemas.openxmlformats.org/officeDocument/2006/relationships/hyperlink" Target="mailto:craig.smith@goodmanmfg.com" TargetMode="External"/><Relationship Id="rId4" Type="http://schemas.openxmlformats.org/officeDocument/2006/relationships/hyperlink" Target="mailto:programs@goodmanmf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2021-01-19T17:30:00Z</dcterms:created>
  <dcterms:modified xsi:type="dcterms:W3CDTF">2021-01-19T17:36:00Z</dcterms:modified>
</cp:coreProperties>
</file>