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63" w:rsidRDefault="00C40663" w:rsidP="00C40663">
      <w:pPr>
        <w:rPr>
          <w:b/>
        </w:rPr>
      </w:pPr>
      <w:r>
        <w:rPr>
          <w:b/>
        </w:rPr>
        <w:t xml:space="preserve">2023 CAN Amana Instant </w:t>
      </w:r>
    </w:p>
    <w:p w:rsidR="00C40663" w:rsidRDefault="00C40663" w:rsidP="00C40663">
      <w:pPr>
        <w:rPr>
          <w:b/>
        </w:rPr>
      </w:pPr>
    </w:p>
    <w:p w:rsidR="00C40663" w:rsidRDefault="00C40663" w:rsidP="00C40663">
      <w:pPr>
        <w:rPr>
          <w:b/>
        </w:rPr>
      </w:pPr>
      <w:r>
        <w:rPr>
          <w:b/>
        </w:rPr>
        <w:t>Q. What is the Amana instant program?</w:t>
      </w:r>
    </w:p>
    <w:p w:rsidR="00590640" w:rsidRPr="00590640" w:rsidRDefault="00590640" w:rsidP="00590640">
      <w:pPr>
        <w:pStyle w:val="ListParagraph"/>
        <w:numPr>
          <w:ilvl w:val="0"/>
          <w:numId w:val="1"/>
        </w:numPr>
      </w:pPr>
      <w:r w:rsidRPr="00590640">
        <w:t xml:space="preserve">Amana instant is a program in which </w:t>
      </w:r>
      <w:r>
        <w:t>the approved independent Amana dealer</w:t>
      </w:r>
      <w:r w:rsidRPr="00590640">
        <w:t xml:space="preserve"> provide</w:t>
      </w:r>
      <w:r>
        <w:t>s</w:t>
      </w:r>
      <w:r w:rsidRPr="00590640">
        <w:t xml:space="preserve"> the customer an instant rebate on their invoice and the dealer will receive 50% of the rebate back</w:t>
      </w:r>
    </w:p>
    <w:p w:rsidR="00590640" w:rsidRPr="00590640" w:rsidRDefault="00590640" w:rsidP="00590640">
      <w:pPr>
        <w:pStyle w:val="ListParagraph"/>
        <w:numPr>
          <w:ilvl w:val="0"/>
          <w:numId w:val="1"/>
        </w:numPr>
      </w:pPr>
      <w:r w:rsidRPr="00590640">
        <w:t>The rebate amount is outlined in the Terms &amp; Conditions and is subject to change</w:t>
      </w:r>
    </w:p>
    <w:p w:rsidR="00C40663" w:rsidRDefault="00C40663" w:rsidP="00C40663">
      <w:pPr>
        <w:rPr>
          <w:b/>
        </w:rPr>
      </w:pPr>
      <w:r>
        <w:rPr>
          <w:b/>
        </w:rPr>
        <w:t>Q. Who is eligible?</w:t>
      </w:r>
    </w:p>
    <w:p w:rsidR="00590640" w:rsidRPr="00590640" w:rsidRDefault="00590640" w:rsidP="00590640">
      <w:pPr>
        <w:pStyle w:val="ListParagraph"/>
        <w:numPr>
          <w:ilvl w:val="0"/>
          <w:numId w:val="2"/>
        </w:numPr>
      </w:pPr>
      <w:r w:rsidRPr="00590640">
        <w:t>Independent Amana Heating and Air Conditioning Brand Dealers in the U.S. and Canada</w:t>
      </w:r>
    </w:p>
    <w:p w:rsidR="00C40663" w:rsidRDefault="00C40663" w:rsidP="00C40663">
      <w:pPr>
        <w:rPr>
          <w:b/>
        </w:rPr>
      </w:pPr>
      <w:r>
        <w:rPr>
          <w:b/>
        </w:rPr>
        <w:t>Q. Can I submit consumer instant and Finance Buy Down claims under the same profile?</w:t>
      </w:r>
    </w:p>
    <w:p w:rsidR="00590640" w:rsidRPr="00590640" w:rsidRDefault="00E678D0" w:rsidP="00590640">
      <w:pPr>
        <w:pStyle w:val="ListParagraph"/>
        <w:numPr>
          <w:ilvl w:val="0"/>
          <w:numId w:val="2"/>
        </w:numPr>
      </w:pPr>
      <w:r>
        <w:t>Yes – a d</w:t>
      </w:r>
      <w:r w:rsidR="00590640" w:rsidRPr="00590640">
        <w:t xml:space="preserve">ealer will have one </w:t>
      </w:r>
      <w:r w:rsidRPr="00590640">
        <w:t>account, which</w:t>
      </w:r>
      <w:r w:rsidR="00590640" w:rsidRPr="00590640">
        <w:t xml:space="preserve"> can be used for Finance Buy </w:t>
      </w:r>
      <w:proofErr w:type="gramStart"/>
      <w:r w:rsidR="00590640" w:rsidRPr="00590640">
        <w:t>Down</w:t>
      </w:r>
      <w:proofErr w:type="gramEnd"/>
      <w:r w:rsidR="00590640" w:rsidRPr="00590640">
        <w:t xml:space="preserve"> Claims and Instant Claims</w:t>
      </w:r>
      <w:r>
        <w:t>. The primary account holder can request access to any Program by selecting “Change Profile” tab and scrolling down to the “Programs” section.</w:t>
      </w:r>
    </w:p>
    <w:p w:rsidR="00590640" w:rsidRPr="00590640" w:rsidRDefault="00590640" w:rsidP="00E678D0">
      <w:pPr>
        <w:pStyle w:val="ListParagraph"/>
        <w:numPr>
          <w:ilvl w:val="1"/>
          <w:numId w:val="2"/>
        </w:numPr>
      </w:pPr>
      <w:r w:rsidRPr="00590640">
        <w:t>Dealer cannot claim both Finance Buy Down and Instant Rebates on the same installation. Dealer may claim one or the other.</w:t>
      </w:r>
    </w:p>
    <w:p w:rsidR="00C40663" w:rsidRDefault="00C40663" w:rsidP="00C40663">
      <w:pPr>
        <w:rPr>
          <w:b/>
        </w:rPr>
      </w:pPr>
      <w:r>
        <w:rPr>
          <w:b/>
        </w:rPr>
        <w:t>Q. How do I submit a claim?</w:t>
      </w:r>
    </w:p>
    <w:p w:rsidR="00590640" w:rsidRPr="00590640" w:rsidRDefault="00590640" w:rsidP="00590640">
      <w:pPr>
        <w:pStyle w:val="ListParagraph"/>
        <w:numPr>
          <w:ilvl w:val="0"/>
          <w:numId w:val="3"/>
        </w:numPr>
      </w:pPr>
      <w:r w:rsidRPr="00590640">
        <w:t>All claims will be submitted t</w:t>
      </w:r>
      <w:r>
        <w:t xml:space="preserve">hrough the rebate claim portal </w:t>
      </w:r>
      <w:r w:rsidRPr="00590640">
        <w:t>https://dkng.conservationrebates.com/dealer-portal/</w:t>
      </w:r>
    </w:p>
    <w:p w:rsidR="00C40663" w:rsidRDefault="00C40663" w:rsidP="00C40663">
      <w:pPr>
        <w:rPr>
          <w:b/>
        </w:rPr>
      </w:pPr>
      <w:r>
        <w:rPr>
          <w:b/>
        </w:rPr>
        <w:t>Q. What type of documentation is needed while submitting a claim?</w:t>
      </w:r>
    </w:p>
    <w:p w:rsidR="00590640" w:rsidRPr="00590640" w:rsidRDefault="00590640" w:rsidP="00590640">
      <w:pPr>
        <w:pStyle w:val="ListParagraph"/>
        <w:numPr>
          <w:ilvl w:val="0"/>
          <w:numId w:val="3"/>
        </w:numPr>
        <w:rPr>
          <w:b/>
        </w:rPr>
      </w:pPr>
      <w:r>
        <w:t>Amana Brand Dealer must provide EGIA with one of the following:</w:t>
      </w:r>
    </w:p>
    <w:p w:rsidR="00590640" w:rsidRPr="00590640" w:rsidRDefault="00590640" w:rsidP="00590640">
      <w:pPr>
        <w:pStyle w:val="ListParagraph"/>
        <w:numPr>
          <w:ilvl w:val="1"/>
          <w:numId w:val="3"/>
        </w:numPr>
        <w:rPr>
          <w:b/>
        </w:rPr>
      </w:pPr>
      <w:r>
        <w:t xml:space="preserve"> a contractor to customer invoice which must include: invoice number, serial and model numbers for all equipment purchased, homeowner name and address, date of installation, rebate given to homeowner, and the dealer name</w:t>
      </w:r>
    </w:p>
    <w:p w:rsidR="00590640" w:rsidRPr="00590640" w:rsidRDefault="00590640" w:rsidP="00590640">
      <w:pPr>
        <w:pStyle w:val="ListParagraph"/>
        <w:numPr>
          <w:ilvl w:val="1"/>
          <w:numId w:val="3"/>
        </w:numPr>
        <w:rPr>
          <w:b/>
        </w:rPr>
      </w:pPr>
      <w:r>
        <w:t>A copy of the Amana product registration confirmation</w:t>
      </w:r>
    </w:p>
    <w:p w:rsidR="00C40663" w:rsidRDefault="00C40663" w:rsidP="00C40663">
      <w:pPr>
        <w:rPr>
          <w:b/>
        </w:rPr>
      </w:pPr>
      <w:r>
        <w:rPr>
          <w:b/>
        </w:rPr>
        <w:t xml:space="preserve">Q. How long does it take </w:t>
      </w:r>
      <w:r w:rsidR="00E678D0">
        <w:rPr>
          <w:b/>
        </w:rPr>
        <w:t>dealers</w:t>
      </w:r>
      <w:r>
        <w:rPr>
          <w:b/>
        </w:rPr>
        <w:t xml:space="preserve"> to </w:t>
      </w:r>
      <w:r w:rsidR="00E678D0">
        <w:rPr>
          <w:b/>
        </w:rPr>
        <w:t>be</w:t>
      </w:r>
      <w:r>
        <w:rPr>
          <w:b/>
        </w:rPr>
        <w:t xml:space="preserve"> paid after claim is submitted?</w:t>
      </w:r>
    </w:p>
    <w:p w:rsidR="00E678D0" w:rsidRPr="00E678D0" w:rsidRDefault="00E678D0" w:rsidP="00E678D0">
      <w:pPr>
        <w:pStyle w:val="ListParagraph"/>
        <w:numPr>
          <w:ilvl w:val="0"/>
          <w:numId w:val="3"/>
        </w:numPr>
      </w:pPr>
      <w:r w:rsidRPr="00E678D0">
        <w:t>Allow 4-6 weeks after application approval for receipt of rebate check</w:t>
      </w:r>
    </w:p>
    <w:p w:rsidR="00C40663" w:rsidRDefault="00C40663" w:rsidP="00C40663">
      <w:pPr>
        <w:rPr>
          <w:b/>
        </w:rPr>
      </w:pPr>
      <w:r>
        <w:rPr>
          <w:b/>
        </w:rPr>
        <w:t>Q. What products are eligible for this program?</w:t>
      </w:r>
    </w:p>
    <w:p w:rsidR="00E678D0" w:rsidRPr="00E678D0" w:rsidRDefault="00E678D0" w:rsidP="00E678D0">
      <w:pPr>
        <w:pStyle w:val="ListParagraph"/>
        <w:numPr>
          <w:ilvl w:val="0"/>
          <w:numId w:val="3"/>
        </w:numPr>
        <w:rPr>
          <w:b/>
        </w:rPr>
      </w:pPr>
      <w:r>
        <w:t>Refer to the Qualifying Product List in the Amana 2023 Consumer Programs Announcement or the Terms and Conditions in the rebate portal. All offers depend on product availability. No substitutions or exceptions allowed.</w:t>
      </w:r>
    </w:p>
    <w:p w:rsidR="00E678D0" w:rsidRPr="00E678D0" w:rsidRDefault="00E678D0" w:rsidP="00E678D0">
      <w:pPr>
        <w:pStyle w:val="ListParagraph"/>
        <w:numPr>
          <w:ilvl w:val="1"/>
          <w:numId w:val="3"/>
        </w:numPr>
      </w:pPr>
      <w:r w:rsidRPr="00E678D0">
        <w:t>ASXS6S / ASZS6S with an Amana Smart Thermostat</w:t>
      </w:r>
    </w:p>
    <w:p w:rsidR="00C40663" w:rsidRDefault="00C40663" w:rsidP="00C40663">
      <w:pPr>
        <w:rPr>
          <w:b/>
        </w:rPr>
      </w:pPr>
      <w:r>
        <w:rPr>
          <w:b/>
        </w:rPr>
        <w:t>Q. What will the rebate amounts be for the different equipment?</w:t>
      </w:r>
    </w:p>
    <w:p w:rsidR="00E678D0" w:rsidRPr="00E678D0" w:rsidRDefault="00E678D0" w:rsidP="00E678D0">
      <w:pPr>
        <w:pStyle w:val="ListParagraph"/>
        <w:numPr>
          <w:ilvl w:val="0"/>
          <w:numId w:val="3"/>
        </w:numPr>
        <w:rPr>
          <w:b/>
        </w:rPr>
      </w:pPr>
      <w:r>
        <w:t>To find the correct and current rebate amount for each piece of equipment, refer to the Consumer Rebate Matrix found in the dealer rebate portal. Rebate amounts are subject to change.</w:t>
      </w:r>
    </w:p>
    <w:p w:rsidR="00C40663" w:rsidRDefault="00C40663" w:rsidP="00C40663">
      <w:pPr>
        <w:rPr>
          <w:b/>
        </w:rPr>
      </w:pPr>
      <w:r>
        <w:rPr>
          <w:b/>
        </w:rPr>
        <w:lastRenderedPageBreak/>
        <w:t>Q. Do I qualify for consumer instant if I already qualify for Finance Buy Down?</w:t>
      </w:r>
    </w:p>
    <w:p w:rsidR="00E26ADC" w:rsidRPr="00E26ADC" w:rsidRDefault="00E26ADC" w:rsidP="00E26ADC">
      <w:pPr>
        <w:pStyle w:val="ListParagraph"/>
        <w:numPr>
          <w:ilvl w:val="0"/>
          <w:numId w:val="3"/>
        </w:numPr>
      </w:pPr>
      <w:r>
        <w:t>Yes, but dealers can only submit for one program with each installation. Dealers cannot claim both Finance Buy Down and Instant Rebate on the same installation.</w:t>
      </w:r>
    </w:p>
    <w:p w:rsidR="00C40663" w:rsidRPr="000A080E" w:rsidRDefault="00C40663" w:rsidP="00C40663">
      <w:pPr>
        <w:rPr>
          <w:b/>
        </w:rPr>
      </w:pPr>
      <w:r>
        <w:rPr>
          <w:b/>
        </w:rPr>
        <w:t>Q. If I have any issues or questions, what should I do?</w:t>
      </w:r>
    </w:p>
    <w:p w:rsidR="00424589" w:rsidRPr="00E26ADC" w:rsidRDefault="00E26ADC" w:rsidP="00E26ADC">
      <w:pPr>
        <w:pStyle w:val="ListParagraph"/>
        <w:numPr>
          <w:ilvl w:val="0"/>
          <w:numId w:val="3"/>
        </w:numPr>
      </w:pPr>
      <w:r>
        <w:rPr>
          <w:rFonts w:eastAsia="Times New Roman" w:cs="Century Gothic"/>
          <w:bCs/>
          <w:kern w:val="28"/>
        </w:rPr>
        <w:t>Contact EGIA</w:t>
      </w:r>
      <w:r w:rsidRPr="00E26ADC">
        <w:rPr>
          <w:rFonts w:eastAsia="Times New Roman" w:cs="Century Gothic"/>
          <w:bCs/>
          <w:kern w:val="28"/>
        </w:rPr>
        <w:t xml:space="preserve"> via phone at </w:t>
      </w:r>
      <w:r w:rsidRPr="00E26ADC">
        <w:rPr>
          <w:b/>
        </w:rPr>
        <w:t xml:space="preserve">888-691-0387 </w:t>
      </w:r>
      <w:r w:rsidRPr="00E26ADC">
        <w:t>or via email at</w:t>
      </w:r>
      <w:r w:rsidRPr="00E26ADC">
        <w:rPr>
          <w:b/>
        </w:rPr>
        <w:t xml:space="preserve"> </w:t>
      </w:r>
      <w:hyperlink r:id="rId5" w:history="1">
        <w:r w:rsidRPr="00E26ADC">
          <w:rPr>
            <w:rStyle w:val="Hyperlink"/>
            <w:rFonts w:cs="Century Gothic"/>
            <w:b/>
          </w:rPr>
          <w:t>DealerRebates@egia.org</w:t>
        </w:r>
      </w:hyperlink>
      <w:r w:rsidRPr="00E26ADC">
        <w:rPr>
          <w:b/>
        </w:rPr>
        <w:t xml:space="preserve"> </w:t>
      </w:r>
      <w:r w:rsidRPr="00E26ADC">
        <w:rPr>
          <w:rFonts w:eastAsia="Times New Roman" w:cs="Century Gothic"/>
          <w:bCs/>
          <w:kern w:val="28"/>
        </w:rPr>
        <w:t>with questions regar</w:t>
      </w:r>
      <w:r>
        <w:rPr>
          <w:rFonts w:eastAsia="Times New Roman" w:cs="Century Gothic"/>
          <w:bCs/>
          <w:kern w:val="28"/>
        </w:rPr>
        <w:t>ding claim submission or status.</w:t>
      </w:r>
      <w:bookmarkStart w:id="0" w:name="_GoBack"/>
      <w:bookmarkEnd w:id="0"/>
    </w:p>
    <w:sectPr w:rsidR="00424589" w:rsidRPr="00E26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940C5"/>
    <w:multiLevelType w:val="hybridMultilevel"/>
    <w:tmpl w:val="3B929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11018"/>
    <w:multiLevelType w:val="hybridMultilevel"/>
    <w:tmpl w:val="2FBA6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68093F"/>
    <w:multiLevelType w:val="hybridMultilevel"/>
    <w:tmpl w:val="F68A9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63"/>
    <w:rsid w:val="00424589"/>
    <w:rsid w:val="00590640"/>
    <w:rsid w:val="00C40663"/>
    <w:rsid w:val="00E26ADC"/>
    <w:rsid w:val="00E6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2C0D"/>
  <w15:chartTrackingRefBased/>
  <w15:docId w15:val="{0EA265DF-53D9-45A8-9DB9-FF653BE1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640"/>
    <w:pPr>
      <w:ind w:left="720"/>
      <w:contextualSpacing/>
    </w:pPr>
  </w:style>
  <w:style w:type="character" w:styleId="Hyperlink">
    <w:name w:val="Hyperlink"/>
    <w:uiPriority w:val="99"/>
    <w:unhideWhenUsed/>
    <w:rsid w:val="00E26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alerRebates@egi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Hughes</dc:creator>
  <cp:keywords/>
  <dc:description/>
  <cp:lastModifiedBy>Brianna Lyle</cp:lastModifiedBy>
  <cp:revision>2</cp:revision>
  <dcterms:created xsi:type="dcterms:W3CDTF">2023-01-12T19:11:00Z</dcterms:created>
  <dcterms:modified xsi:type="dcterms:W3CDTF">2023-01-12T19:11:00Z</dcterms:modified>
</cp:coreProperties>
</file>