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01" w:rsidRDefault="00234001" w:rsidP="00234001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programs@daikincomfort.com &lt;programs@daikincomfort.com&gt;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January 13, 2023 11:49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Hoffman, Roy F. &lt;Roy.Hoffman@daikincomfort.com&gt;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Finance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BuydownForm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Approval</w:t>
      </w:r>
    </w:p>
    <w:p w:rsidR="00234001" w:rsidRDefault="00234001" w:rsidP="00234001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color w:val="808080"/>
                <w:sz w:val="15"/>
                <w:szCs w:val="15"/>
              </w:rPr>
            </w:pPr>
            <w:r>
              <w:rPr>
                <w:rFonts w:ascii="Verdana" w:eastAsia="Times New Roman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</w:t>
            </w:r>
            <w:proofErr w:type="gramStart"/>
            <w:r>
              <w:rPr>
                <w:rFonts w:ascii="Verdana" w:eastAsia="Times New Roman" w:hAnsi="Verdana"/>
                <w:color w:val="808080"/>
                <w:sz w:val="15"/>
                <w:szCs w:val="15"/>
              </w:rPr>
              <w:t>support</w:t>
            </w:r>
            <w:proofErr w:type="gramEnd"/>
            <w:r>
              <w:rPr>
                <w:rFonts w:ascii="Verdana" w:eastAsia="Times New Roman" w:hAnsi="Verdana"/>
                <w:color w:val="808080"/>
                <w:sz w:val="15"/>
                <w:szCs w:val="15"/>
              </w:rPr>
              <w:t xml:space="preserve"> please email </w:t>
            </w:r>
            <w:hyperlink r:id="rId4" w:history="1">
              <w:r>
                <w:rPr>
                  <w:rStyle w:val="Hyperlink"/>
                  <w:rFonts w:ascii="Verdana" w:eastAsia="Times New Roman" w:hAnsi="Verdana"/>
                  <w:sz w:val="15"/>
                  <w:szCs w:val="15"/>
                </w:rPr>
                <w:t>PAPSupport@daikincomfort.com</w:t>
              </w:r>
            </w:hyperlink>
            <w:r>
              <w:rPr>
                <w:rFonts w:ascii="Verdana" w:eastAsia="Times New Roman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234001" w:rsidRDefault="00234001" w:rsidP="00234001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865"/>
      </w:tblGrid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23011048820111212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eastAsia="Times New Roman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GDI - FORESTVILLE (106)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1/4/2023 6:58:09 PM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Promotion Type: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</w:tbl>
    <w:p w:rsidR="00234001" w:rsidRDefault="00234001" w:rsidP="00234001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794"/>
      </w:tblGrid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  <w:t>Include your dealer to receive timely, local leads!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FF0000"/>
                <w:sz w:val="18"/>
                <w:szCs w:val="18"/>
              </w:rPr>
              <w:t>Click the "Receive Leads" option in PAP &gt; MY INFO &gt; DEALER LOCATOR tab.</w:t>
            </w:r>
          </w:p>
        </w:tc>
      </w:tr>
    </w:tbl>
    <w:p w:rsidR="00234001" w:rsidRDefault="00234001" w:rsidP="00234001">
      <w:pPr>
        <w:spacing w:after="240"/>
        <w:rPr>
          <w:rFonts w:eastAsia="Times New Roman"/>
        </w:rPr>
      </w:pPr>
    </w:p>
    <w:tbl>
      <w:tblPr>
        <w:tblW w:w="75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636"/>
        <w:gridCol w:w="1864"/>
      </w:tblGrid>
      <w:tr w:rsidR="00234001" w:rsidTr="00234001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23011048820111212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1/4/2023 6:58:09 PM</w:t>
            </w:r>
          </w:p>
        </w:tc>
      </w:tr>
      <w:tr w:rsidR="00234001" w:rsidTr="00234001">
        <w:trPr>
          <w:tblCellSpacing w:w="15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10488201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GDI - FORESTVILLE (106)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Roy Hoffman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1101 Hampton Park Blvd Suite 200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Capital Heights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MD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20743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proofErr w:type="spellStart"/>
            <w:r>
              <w:rPr>
                <w:rFonts w:eastAsia="Times New Roman"/>
                <w:sz w:val="15"/>
                <w:szCs w:val="15"/>
              </w:rPr>
              <w:t>Mincron</w:t>
            </w:r>
            <w:proofErr w:type="spellEnd"/>
            <w:r>
              <w:rPr>
                <w:rFonts w:eastAsia="Times New Roman"/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243138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BELAIR ENGINEERING &amp; SERVICE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 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PO BOX 1483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MITCHELLVILLE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MD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20717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3012490300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08"/>
            </w:tblGrid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lastRenderedPageBreak/>
                    <w:t>Goodman 96%+ Modulating Furnaces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approved.:Yes</w:t>
            </w:r>
            <w:proofErr w:type="spellEnd"/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1/1/2023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12/31/2023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407"/>
              <w:gridCol w:w="780"/>
            </w:tblGrid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Sales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41,581.00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57,058.00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46,640.00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21,134.00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83,627.00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97,521.00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67,192.00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64,486.00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35,817.00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49,963.00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lastRenderedPageBreak/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31,267.00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59,461.00</w:t>
                  </w:r>
                </w:p>
              </w:tc>
            </w:tr>
            <w:tr w:rsidR="002340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655,747.00</w:t>
                  </w:r>
                </w:p>
              </w:tc>
            </w:tr>
          </w:tbl>
          <w:p w:rsidR="00234001" w:rsidRDefault="002340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color w:val="FF0000"/>
                <w:sz w:val="15"/>
                <w:szCs w:val="15"/>
              </w:rPr>
              <w:t xml:space="preserve">Commodity sales </w:t>
            </w:r>
            <w:proofErr w:type="gramStart"/>
            <w:r>
              <w:rPr>
                <w:rFonts w:eastAsia="Times New Roman"/>
                <w:color w:val="FF0000"/>
                <w:sz w:val="15"/>
                <w:szCs w:val="15"/>
              </w:rPr>
              <w:t>are excluded</w:t>
            </w:r>
            <w:proofErr w:type="gramEnd"/>
            <w:r>
              <w:rPr>
                <w:rFonts w:eastAsia="Times New Roman"/>
                <w:color w:val="FF0000"/>
                <w:sz w:val="15"/>
                <w:szCs w:val="15"/>
              </w:rPr>
              <w:t xml:space="preserve"> from the totals shown above.</w:t>
            </w:r>
            <w:r>
              <w:rPr>
                <w:rFonts w:eastAsia="Times New Roman"/>
                <w:sz w:val="15"/>
                <w:szCs w:val="15"/>
              </w:rPr>
              <w:br/>
            </w:r>
            <w:r>
              <w:rPr>
                <w:rFonts w:eastAsia="Times New Roman"/>
                <w:sz w:val="15"/>
                <w:szCs w:val="15"/>
              </w:rPr>
              <w:br/>
              <w:t>Commodities are not eligible for rebate and do not count towards tier qualification.</w:t>
            </w:r>
            <w:r>
              <w:rPr>
                <w:rFonts w:eastAsia="Times New Roman"/>
                <w:sz w:val="15"/>
                <w:szCs w:val="15"/>
              </w:rPr>
              <w:br/>
            </w:r>
            <w:r>
              <w:rPr>
                <w:rFonts w:eastAsia="Times New Roman"/>
                <w:sz w:val="15"/>
                <w:szCs w:val="15"/>
              </w:rPr>
              <w:br/>
              <w:t>For reference only - commodity sales for the same 12-month period = 36,520.61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100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83.00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1000000.00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1.5MM-2MM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AOR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Support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45"/>
            </w:tblGrid>
            <w:tr w:rsidR="002340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001" w:rsidRDefault="00234001">
                  <w:pPr>
                    <w:rPr>
                      <w:rFonts w:eastAsia="Times New Roman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sz w:val="15"/>
                      <w:szCs w:val="15"/>
                    </w:rPr>
                    <w:t>Carrier</w:t>
                  </w:r>
                </w:p>
              </w:tc>
            </w:tr>
          </w:tbl>
          <w:p w:rsidR="00234001" w:rsidRDefault="002340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Share of Wallet Growth (SOW)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 xml:space="preserve">Carrier/Programs/ 6% Finance buy down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>is needed</w:t>
            </w:r>
            <w:proofErr w:type="gramEnd"/>
            <w:r>
              <w:rPr>
                <w:rFonts w:eastAsia="Times New Roman"/>
                <w:sz w:val="15"/>
                <w:szCs w:val="15"/>
              </w:rPr>
              <w:t xml:space="preserve"> to compete with Carrier 7% merchant fee offering for 36 month equal payments no interest. I am asking to match the offering with 16 SEER and above products using plan # 6136 Optimus -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GreenSky</w:t>
            </w:r>
            <w:proofErr w:type="spellEnd"/>
            <w:r>
              <w:rPr>
                <w:rFonts w:eastAsia="Times New Roman"/>
                <w:sz w:val="15"/>
                <w:szCs w:val="15"/>
              </w:rPr>
              <w:t xml:space="preserve">. 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No</w:t>
            </w:r>
          </w:p>
        </w:tc>
      </w:tr>
      <w:tr w:rsidR="00234001" w:rsidTr="002340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/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4001" w:rsidRDefault="00234001">
            <w:pPr>
              <w:rPr>
                <w:rFonts w:eastAsia="Times New Roman"/>
                <w:sz w:val="15"/>
                <w:szCs w:val="15"/>
              </w:rPr>
            </w:pPr>
          </w:p>
        </w:tc>
        <w:bookmarkEnd w:id="0"/>
      </w:tr>
    </w:tbl>
    <w:p w:rsidR="004F425C" w:rsidRDefault="004F425C">
      <w:bookmarkStart w:id="1" w:name="_GoBack"/>
      <w:bookmarkEnd w:id="1"/>
    </w:p>
    <w:sectPr w:rsidR="004F4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01"/>
    <w:rsid w:val="00234001"/>
    <w:rsid w:val="004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6A90-CFF5-478A-9189-E050185A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Support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2023-02-06T18:52:00Z</dcterms:created>
  <dcterms:modified xsi:type="dcterms:W3CDTF">2023-02-06T18:53:00Z</dcterms:modified>
</cp:coreProperties>
</file>